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Pr="002034F4" w:rsidRDefault="002034F4" w:rsidP="00702FF5">
      <w:pPr>
        <w:bidi/>
        <w:rPr>
          <w:b/>
          <w:bCs/>
          <w:rtl/>
        </w:rPr>
      </w:pPr>
      <w:r w:rsidRPr="002034F4">
        <w:rPr>
          <w:rFonts w:hint="cs"/>
          <w:b/>
          <w:bCs/>
          <w:rtl/>
        </w:rPr>
        <w:t xml:space="preserve">ברכות פרק ששי </w:t>
      </w:r>
      <w:r w:rsidRPr="002034F4">
        <w:rPr>
          <w:b/>
          <w:bCs/>
          <w:rtl/>
        </w:rPr>
        <w:t>–</w:t>
      </w:r>
      <w:r w:rsidRPr="002034F4">
        <w:rPr>
          <w:rFonts w:hint="cs"/>
          <w:b/>
          <w:bCs/>
          <w:rtl/>
        </w:rPr>
        <w:t xml:space="preserve"> מראה מקומות #1 - </w:t>
      </w:r>
      <w:r w:rsidR="00702FF5" w:rsidRPr="002034F4">
        <w:rPr>
          <w:rFonts w:hint="cs"/>
          <w:b/>
          <w:bCs/>
          <w:rtl/>
        </w:rPr>
        <w:t>יסוד ברכת הנהנין</w:t>
      </w:r>
    </w:p>
    <w:p w:rsidR="002034F4" w:rsidRDefault="002034F4" w:rsidP="00702FF5">
      <w:pPr>
        <w:bidi/>
        <w:rPr>
          <w:rFonts w:hint="cs"/>
          <w:rtl/>
        </w:rPr>
      </w:pPr>
    </w:p>
    <w:p w:rsidR="0015630A" w:rsidRDefault="0015630A" w:rsidP="0015630A">
      <w:pPr>
        <w:bidi/>
        <w:rPr>
          <w:rFonts w:hint="cs"/>
          <w:rtl/>
        </w:rPr>
      </w:pPr>
      <w:r>
        <w:rPr>
          <w:rFonts w:hint="cs"/>
          <w:rtl/>
        </w:rPr>
        <w:t>משנה ברכות לה.</w:t>
      </w:r>
    </w:p>
    <w:p w:rsidR="008C050D" w:rsidRDefault="0015630A" w:rsidP="008C050D">
      <w:pPr>
        <w:bidi/>
        <w:rPr>
          <w:rFonts w:hint="cs"/>
          <w:rtl/>
        </w:rPr>
      </w:pPr>
      <w:r>
        <w:rPr>
          <w:rFonts w:hint="cs"/>
          <w:rtl/>
        </w:rPr>
        <w:t>גמ' שם עד בלא ברכה</w:t>
      </w:r>
      <w:r w:rsidR="008C050D">
        <w:rPr>
          <w:rtl/>
        </w:rPr>
        <w:br/>
      </w:r>
      <w:r w:rsidR="008C050D">
        <w:rPr>
          <w:rFonts w:hint="cs"/>
          <w:rtl/>
        </w:rPr>
        <w:t>רש"י ד"ה אלא סברא הוא</w:t>
      </w:r>
    </w:p>
    <w:p w:rsidR="00A72F7F" w:rsidRDefault="00A72F7F" w:rsidP="00A72F7F">
      <w:pPr>
        <w:bidi/>
        <w:rPr>
          <w:rFonts w:hint="cs"/>
          <w:rtl/>
        </w:rPr>
      </w:pPr>
      <w:r>
        <w:rPr>
          <w:rFonts w:hint="cs"/>
          <w:rtl/>
        </w:rPr>
        <w:t>פני יהושע</w:t>
      </w:r>
      <w:bookmarkStart w:id="0" w:name="_GoBack"/>
      <w:bookmarkEnd w:id="0"/>
      <w:r>
        <w:rPr>
          <w:rFonts w:hint="cs"/>
          <w:rtl/>
        </w:rPr>
        <w:t xml:space="preserve"> ד"ה אלא סברא הוא</w:t>
      </w:r>
    </w:p>
    <w:p w:rsidR="00A72F7F" w:rsidRDefault="00A72F7F" w:rsidP="00A72F7F">
      <w:pPr>
        <w:bidi/>
        <w:rPr>
          <w:rFonts w:hint="cs"/>
          <w:rtl/>
        </w:rPr>
      </w:pPr>
      <w:r>
        <w:rPr>
          <w:rFonts w:hint="cs"/>
          <w:rtl/>
        </w:rPr>
        <w:t>צל"ח ד"ה ודע דבמסקנא</w:t>
      </w:r>
    </w:p>
    <w:p w:rsidR="0015630A" w:rsidRDefault="0015630A" w:rsidP="0015630A">
      <w:pPr>
        <w:bidi/>
        <w:rPr>
          <w:rtl/>
        </w:rPr>
      </w:pPr>
      <w:r>
        <w:rPr>
          <w:rFonts w:hint="cs"/>
          <w:rtl/>
        </w:rPr>
        <w:t>ספרא קדושים פרשה ג' פרק ה' אות ט'</w:t>
      </w:r>
    </w:p>
    <w:p w:rsidR="0015630A" w:rsidRDefault="0015630A" w:rsidP="0015630A">
      <w:pPr>
        <w:bidi/>
        <w:rPr>
          <w:rFonts w:hint="cs"/>
          <w:rtl/>
        </w:rPr>
      </w:pPr>
      <w:r>
        <w:rPr>
          <w:rFonts w:hint="cs"/>
          <w:rtl/>
        </w:rPr>
        <w:t>ספר החינוך פרשת קדושים מצוה רמ"ז משרשי המצוה</w:t>
      </w:r>
    </w:p>
    <w:p w:rsidR="0015630A" w:rsidRPr="002034F4" w:rsidRDefault="0015630A" w:rsidP="0015630A">
      <w:pPr>
        <w:bidi/>
        <w:rPr>
          <w:rFonts w:hint="cs"/>
          <w:rtl/>
        </w:rPr>
      </w:pPr>
    </w:p>
    <w:p w:rsidR="00702FF5" w:rsidRPr="002034F4" w:rsidRDefault="00702FF5" w:rsidP="002034F4">
      <w:pPr>
        <w:bidi/>
        <w:rPr>
          <w:rtl/>
        </w:rPr>
      </w:pPr>
      <w:r w:rsidRPr="002034F4">
        <w:rPr>
          <w:rFonts w:hint="cs"/>
          <w:rtl/>
        </w:rPr>
        <w:t>[משנה ברכות כ:]</w:t>
      </w:r>
    </w:p>
    <w:p w:rsidR="00702FF5" w:rsidRPr="002034F4" w:rsidRDefault="00702FF5" w:rsidP="00702FF5">
      <w:pPr>
        <w:bidi/>
        <w:rPr>
          <w:rtl/>
        </w:rPr>
      </w:pPr>
      <w:r w:rsidRPr="002034F4">
        <w:rPr>
          <w:rFonts w:hint="cs"/>
          <w:rtl/>
        </w:rPr>
        <w:t>גמ' שם כא. אמר רב יהודה אמר רב מנין לברכת המזון ... תיובתא</w:t>
      </w:r>
    </w:p>
    <w:p w:rsidR="00702FF5" w:rsidRPr="002034F4" w:rsidRDefault="00702FF5" w:rsidP="00702FF5">
      <w:pPr>
        <w:bidi/>
        <w:rPr>
          <w:rtl/>
        </w:rPr>
      </w:pPr>
      <w:r w:rsidRPr="002034F4">
        <w:rPr>
          <w:rFonts w:hint="cs"/>
          <w:rtl/>
        </w:rPr>
        <w:t xml:space="preserve">מכילתא בא </w:t>
      </w:r>
      <w:r w:rsidRPr="002034F4">
        <w:rPr>
          <w:rtl/>
        </w:rPr>
        <w:t>–</w:t>
      </w:r>
      <w:r w:rsidRPr="002034F4">
        <w:rPr>
          <w:rFonts w:hint="cs"/>
          <w:rtl/>
        </w:rPr>
        <w:t xml:space="preserve"> מסכתא דפסחא פרשה טז ומנין שהן מברכין על המזון ... לי לקח טוב</w:t>
      </w:r>
    </w:p>
    <w:p w:rsidR="00702FF5" w:rsidRPr="002034F4" w:rsidRDefault="00702FF5" w:rsidP="00702FF5">
      <w:pPr>
        <w:bidi/>
        <w:rPr>
          <w:rtl/>
        </w:rPr>
      </w:pPr>
      <w:r w:rsidRPr="002034F4">
        <w:rPr>
          <w:rFonts w:hint="cs"/>
          <w:rtl/>
        </w:rPr>
        <w:t>גמ' שם מח: תנו רבנן מנין ... והתורה והמצוה</w:t>
      </w:r>
    </w:p>
    <w:p w:rsidR="00702FF5" w:rsidRPr="002034F4" w:rsidRDefault="00702FF5" w:rsidP="00702FF5">
      <w:pPr>
        <w:bidi/>
        <w:rPr>
          <w:rtl/>
        </w:rPr>
      </w:pPr>
    </w:p>
    <w:p w:rsidR="00702FF5" w:rsidRPr="002034F4" w:rsidRDefault="00702FF5" w:rsidP="00702FF5">
      <w:pPr>
        <w:bidi/>
        <w:rPr>
          <w:rtl/>
        </w:rPr>
      </w:pPr>
      <w:r w:rsidRPr="002034F4">
        <w:rPr>
          <w:rFonts w:hint="cs"/>
          <w:rtl/>
        </w:rPr>
        <w:t xml:space="preserve">משנה </w:t>
      </w:r>
      <w:r w:rsidR="002034F4" w:rsidRPr="002034F4">
        <w:rPr>
          <w:rFonts w:hint="cs"/>
          <w:rtl/>
        </w:rPr>
        <w:t xml:space="preserve">ברכות </w:t>
      </w:r>
      <w:r w:rsidRPr="002034F4">
        <w:rPr>
          <w:rFonts w:hint="cs"/>
          <w:rtl/>
        </w:rPr>
        <w:t>לה.</w:t>
      </w:r>
    </w:p>
    <w:p w:rsidR="00702FF5" w:rsidRPr="002034F4" w:rsidRDefault="00702FF5" w:rsidP="00702FF5">
      <w:pPr>
        <w:bidi/>
        <w:rPr>
          <w:rtl/>
        </w:rPr>
      </w:pPr>
      <w:r w:rsidRPr="002034F4">
        <w:rPr>
          <w:rFonts w:hint="cs"/>
          <w:rtl/>
        </w:rPr>
        <w:t>תוספתא שם פ</w:t>
      </w:r>
      <w:r w:rsidR="002034F4" w:rsidRPr="002034F4">
        <w:rPr>
          <w:rFonts w:hint="cs"/>
          <w:rtl/>
        </w:rPr>
        <w:t>"</w:t>
      </w:r>
      <w:r w:rsidRPr="002034F4">
        <w:rPr>
          <w:rFonts w:hint="cs"/>
          <w:rtl/>
        </w:rPr>
        <w:t>ד הל"א</w:t>
      </w:r>
    </w:p>
    <w:p w:rsidR="002034F4" w:rsidRPr="002034F4" w:rsidRDefault="002034F4" w:rsidP="002034F4">
      <w:pPr>
        <w:bidi/>
        <w:rPr>
          <w:rtl/>
        </w:rPr>
      </w:pPr>
      <w:r w:rsidRPr="002034F4">
        <w:rPr>
          <w:rFonts w:hint="cs"/>
          <w:rtl/>
        </w:rPr>
        <w:t xml:space="preserve">ירושלמי שם </w:t>
      </w:r>
      <w:r w:rsidR="003B46FF">
        <w:rPr>
          <w:rFonts w:hint="cs"/>
          <w:rtl/>
        </w:rPr>
        <w:t xml:space="preserve">הל"א ... </w:t>
      </w:r>
      <w:r w:rsidR="003B46FF" w:rsidRPr="002034F4">
        <w:rPr>
          <w:rFonts w:ascii="Times New Roman" w:hAnsi="Times New Roman" w:cs="Times New Roman"/>
          <w:rtl/>
        </w:rPr>
        <w:t>אף מצות טעונות ברכה</w:t>
      </w:r>
    </w:p>
    <w:p w:rsidR="00702FF5" w:rsidRPr="002034F4" w:rsidRDefault="00702FF5" w:rsidP="00702FF5">
      <w:pPr>
        <w:bidi/>
        <w:rPr>
          <w:rtl/>
        </w:rPr>
      </w:pPr>
      <w:r w:rsidRPr="002034F4">
        <w:rPr>
          <w:rFonts w:hint="cs"/>
          <w:rtl/>
        </w:rPr>
        <w:t>גמ' שם "מנא הני מילי", "אלא סברא הוא</w:t>
      </w:r>
      <w:r w:rsidR="003B46FF">
        <w:rPr>
          <w:rFonts w:hint="cs"/>
          <w:rtl/>
        </w:rPr>
        <w:t xml:space="preserve"> ...</w:t>
      </w:r>
      <w:r w:rsidRPr="002034F4">
        <w:rPr>
          <w:rFonts w:hint="cs"/>
          <w:rtl/>
        </w:rPr>
        <w:t>"</w:t>
      </w:r>
    </w:p>
    <w:p w:rsidR="00702FF5" w:rsidRPr="002034F4" w:rsidRDefault="002034F4" w:rsidP="00702FF5">
      <w:pPr>
        <w:bidi/>
        <w:rPr>
          <w:rtl/>
        </w:rPr>
      </w:pPr>
      <w:r w:rsidRPr="002034F4">
        <w:rPr>
          <w:rFonts w:hint="cs"/>
          <w:rtl/>
        </w:rPr>
        <w:t>תוספות שם ד"ה כיצד</w:t>
      </w:r>
    </w:p>
    <w:p w:rsidR="002034F4" w:rsidRPr="002034F4" w:rsidRDefault="002034F4" w:rsidP="002034F4">
      <w:pPr>
        <w:bidi/>
        <w:rPr>
          <w:rtl/>
        </w:rPr>
      </w:pPr>
      <w:r w:rsidRPr="002034F4">
        <w:rPr>
          <w:rFonts w:hint="cs"/>
          <w:rtl/>
        </w:rPr>
        <w:t>גמ' שם ת"ר אסור ... שם: לאביו שבשמים</w:t>
      </w:r>
    </w:p>
    <w:p w:rsidR="00702FF5" w:rsidRPr="002034F4" w:rsidRDefault="00702FF5" w:rsidP="00702FF5">
      <w:pPr>
        <w:bidi/>
        <w:rPr>
          <w:rtl/>
        </w:rPr>
      </w:pPr>
    </w:p>
    <w:p w:rsidR="0015630A" w:rsidRPr="0015630A" w:rsidRDefault="0015630A" w:rsidP="0015630A">
      <w:pPr>
        <w:autoSpaceDE w:val="0"/>
        <w:autoSpaceDN w:val="0"/>
        <w:bidi/>
        <w:adjustRightInd w:val="0"/>
        <w:rPr>
          <w:rFonts w:ascii="Times New Roman" w:hAnsi="Times New Roman" w:cs="Times New Roman"/>
        </w:rPr>
      </w:pPr>
      <w:r w:rsidRPr="0015630A">
        <w:rPr>
          <w:rFonts w:ascii="Times New Roman" w:hAnsi="Times New Roman" w:cs="Times New Roman"/>
          <w:b/>
          <w:bCs/>
          <w:color w:val="000000"/>
          <w:u w:val="single"/>
          <w:rtl/>
        </w:rPr>
        <w:t>ספרא קדושים פרשה ג פרק ה אות ט</w:t>
      </w:r>
      <w:r w:rsidRPr="0015630A">
        <w:rPr>
          <w:rFonts w:ascii="Times New Roman" w:hAnsi="Times New Roman" w:cs="Times New Roman"/>
        </w:rPr>
        <w:t xml:space="preserve"> </w:t>
      </w:r>
    </w:p>
    <w:p w:rsidR="00702FF5" w:rsidRDefault="0015630A" w:rsidP="0015630A">
      <w:pPr>
        <w:bidi/>
        <w:rPr>
          <w:rFonts w:hint="cs"/>
          <w:rtl/>
        </w:rPr>
      </w:pPr>
      <w:r>
        <w:rPr>
          <w:rFonts w:ascii="Times New Roman" w:hAnsi="Times New Roman" w:cs="Times New Roman"/>
          <w:color w:val="000000"/>
          <w:rtl/>
        </w:rPr>
        <w:t>הילולים מלמד שהוא טעון ברכה לפניו ולאחריו, מיכן היה רבי עקיבא אומר לא יטעום אדם כלום קודם שיברך,</w:t>
      </w:r>
    </w:p>
    <w:p w:rsidR="0015630A" w:rsidRDefault="0015630A" w:rsidP="0015630A">
      <w:pPr>
        <w:bidi/>
        <w:rPr>
          <w:rFonts w:hint="cs"/>
          <w:rtl/>
        </w:rPr>
      </w:pPr>
    </w:p>
    <w:p w:rsidR="008C050D" w:rsidRPr="008C050D" w:rsidRDefault="008C050D" w:rsidP="008C050D">
      <w:pPr>
        <w:autoSpaceDE w:val="0"/>
        <w:autoSpaceDN w:val="0"/>
        <w:bidi/>
        <w:adjustRightInd w:val="0"/>
        <w:rPr>
          <w:rFonts w:ascii="Times New Roman" w:hAnsi="Times New Roman" w:cs="Times New Roman"/>
        </w:rPr>
      </w:pPr>
      <w:r w:rsidRPr="008C050D">
        <w:rPr>
          <w:rFonts w:ascii="Times New Roman" w:hAnsi="Times New Roman" w:cs="Times New Roman"/>
          <w:b/>
          <w:bCs/>
          <w:u w:val="single"/>
          <w:rtl/>
        </w:rPr>
        <w:t xml:space="preserve">פני יהושע </w:t>
      </w:r>
      <w:r>
        <w:rPr>
          <w:rFonts w:ascii="Times New Roman" w:hAnsi="Times New Roman" w:cs="Times New Roman" w:hint="cs"/>
          <w:b/>
          <w:bCs/>
          <w:u w:val="single"/>
          <w:rtl/>
        </w:rPr>
        <w:t>שם</w:t>
      </w:r>
    </w:p>
    <w:p w:rsidR="008C050D" w:rsidRDefault="008C050D" w:rsidP="008C050D">
      <w:pPr>
        <w:autoSpaceDE w:val="0"/>
        <w:autoSpaceDN w:val="0"/>
        <w:bidi/>
        <w:adjustRightInd w:val="0"/>
        <w:rPr>
          <w:rFonts w:ascii="Times New Roman" w:hAnsi="Times New Roman" w:cs="Times New Roman"/>
          <w:color w:val="000000"/>
          <w:rtl/>
        </w:rPr>
      </w:pPr>
      <w:r>
        <w:rPr>
          <w:rFonts w:ascii="Times New Roman" w:hAnsi="Times New Roman" w:cs="Times New Roman"/>
          <w:color w:val="000000"/>
          <w:sz w:val="28"/>
          <w:szCs w:val="28"/>
          <w:rtl/>
        </w:rPr>
        <w:t>בגמרא</w:t>
      </w:r>
      <w:r>
        <w:rPr>
          <w:rFonts w:ascii="Times New Roman" w:hAnsi="Times New Roman" w:cs="Times New Roman"/>
          <w:color w:val="000000"/>
          <w:rtl/>
        </w:rPr>
        <w:t xml:space="preserve"> אלא סברא אסור לו לאדם כו'. משמע מלשון כל הפוסקים דלפום הך מסקנא דהכא כל ברכת הנהנין הן מדרבנן לבר מברכת המזון לחוד ולרשב"א ברכת ז' מינין דלאחריו נמי מדאורייתא אבל בשאר ברכות מודה. ולענ"ד לכאורה יש לתמוה דהא בכל הש"ס משמע דמידי דאתיא מסברא הוי מדאורייתא ואדרבה מקשה הש"ס הא למה לי קרא סברא הוא ובאמת מלשון התוס' אין הכרע דאפשר דמה שכתבו וקרא דנסיב לעיל היינו אסמכתא בעלמא אפשר דנתכוונו לזה הענין עצמו דכיון דסברא הוא תו לא איצטריך קרא. מיהו נראה לענ"ד דאפילו אם תמצי לומר דסברא זו הוי נמי מדאורייתא אפ"ה אתי שפיר הא דקיי"ל דספק ברכות להקל משום דלא שייך להחמיר דכיון דאסור לברך ברכה שאינה צריכה מש"ה ממילא אזלה לה הך סברא ומהאי טעמא גופא נמי אתי שפיר דבעל קרי על המזון אינו מברך לפניו דכיון דלא מחייב אלא מסברא והוא מונע עצמו משום כבוד השם אינו שייך הך סברא. ועוד דעל המזון מברך מיהו לאחריו אם כן אינו נהנה מן העולם הזה בלא ברכה, כן נראה לי ועדיין צ"ע ועיין בקונטרס אחרון:</w:t>
      </w:r>
    </w:p>
    <w:p w:rsidR="008C050D" w:rsidRDefault="008C050D" w:rsidP="008C050D">
      <w:pPr>
        <w:autoSpaceDE w:val="0"/>
        <w:autoSpaceDN w:val="0"/>
        <w:bidi/>
        <w:adjustRightInd w:val="0"/>
        <w:rPr>
          <w:rFonts w:ascii="Times New Roman" w:hAnsi="Times New Roman" w:cs="Times New Roman"/>
          <w:color w:val="000000"/>
          <w:rtl/>
        </w:rPr>
      </w:pPr>
    </w:p>
    <w:p w:rsidR="00A72F7F" w:rsidRPr="00A72F7F" w:rsidRDefault="00A72F7F" w:rsidP="00A72F7F">
      <w:pPr>
        <w:autoSpaceDE w:val="0"/>
        <w:autoSpaceDN w:val="0"/>
        <w:bidi/>
        <w:adjustRightInd w:val="0"/>
        <w:rPr>
          <w:rFonts w:ascii="Times New Roman" w:hAnsi="Times New Roman" w:cs="Times New Roman"/>
        </w:rPr>
      </w:pPr>
      <w:r w:rsidRPr="00A72F7F">
        <w:rPr>
          <w:rFonts w:ascii="Times New Roman" w:hAnsi="Times New Roman" w:cs="Times New Roman"/>
          <w:b/>
          <w:bCs/>
          <w:u w:val="single"/>
          <w:rtl/>
        </w:rPr>
        <w:t xml:space="preserve">צל"ח </w:t>
      </w:r>
      <w:r>
        <w:rPr>
          <w:rFonts w:ascii="Times New Roman" w:hAnsi="Times New Roman" w:cs="Times New Roman" w:hint="cs"/>
          <w:b/>
          <w:bCs/>
          <w:u w:val="single"/>
          <w:rtl/>
        </w:rPr>
        <w:t>שם</w:t>
      </w:r>
    </w:p>
    <w:p w:rsidR="00A72F7F" w:rsidRDefault="00A72F7F" w:rsidP="00A72F7F">
      <w:pPr>
        <w:autoSpaceDE w:val="0"/>
        <w:autoSpaceDN w:val="0"/>
        <w:bidi/>
        <w:adjustRightInd w:val="0"/>
        <w:rPr>
          <w:rFonts w:ascii="Times New Roman" w:hAnsi="Times New Roman" w:cs="Times New Roman"/>
          <w:color w:val="000000"/>
          <w:rtl/>
        </w:rPr>
      </w:pPr>
      <w:r>
        <w:rPr>
          <w:rFonts w:ascii="Times New Roman" w:hAnsi="Times New Roman" w:cs="Times New Roman"/>
          <w:color w:val="000000"/>
          <w:sz w:val="28"/>
          <w:szCs w:val="28"/>
          <w:rtl/>
        </w:rPr>
        <w:t>ודע</w:t>
      </w:r>
      <w:r>
        <w:rPr>
          <w:rFonts w:ascii="Times New Roman" w:hAnsi="Times New Roman" w:cs="Times New Roman"/>
          <w:color w:val="000000"/>
          <w:rtl/>
        </w:rPr>
        <w:t xml:space="preserve"> דבמסקנא דשמעתין שברכה לפניה סברא הוא, וכן מה ששנינו בברייתא שמעל, כל זה הוא רק מדרבנן, דאין לומר שהוא מן התורה וסברא הוא מן התורה, דא"כ אפילו כל שהוא הוא מן התורה שהרי אפילו כל שהוא הנאה הוא, וגם לענין מעילה אף שלענין קרבן מעילה בשוגג או לענין מלקות בזדון בעינן שוה פרוטה, מ"מ לענין איסורא להיות אסור ליהנות מקדשי שמים הרי קיי"ל כר' יוחנן [יומא ע"ג ע"ב] דחצי שיעור אסור מן התורה. וא"כ קשה ממתניתין דפרק מי שמתו [לעיל כ' ע"ב] דבעל קרי מברך על המזון לאחריו ולא לפניו, דכיון דגם ברכה לפניה הוא מן התורה א"כ מאי שנא לאחריו ומאי שנא לפניו. ובזה לא שייך מה שכתבתי בריש הסוגיא [ד"ה ובזה אפשר לתרץ] לתרץ סברת ההוה אמינא שהקשה מנא הני מילי וכתבתי שעל המזון לפניו אפשר שיאכל פחות פחות מכשיעור, שהרי עכשיו שהוא מצד הסברא ומצד הדין מועל בהקדש אפילו פחות מכשיעור חייב מן התורה לברך. ועוד, דאפילו לריש לקיש דחצי שיעור מותר מן התורה מ"מ במעילה אכתי אי אפשר שיאכל פחות מכשיעור, דאפילו ישהה הרבה יותר מכדי אכילת פרס בין </w:t>
      </w:r>
      <w:r>
        <w:rPr>
          <w:rFonts w:ascii="Times New Roman" w:hAnsi="Times New Roman" w:cs="Times New Roman"/>
          <w:color w:val="000000"/>
          <w:rtl/>
        </w:rPr>
        <w:lastRenderedPageBreak/>
        <w:t>אכילה לאכילה הרי מעילה מצטרפת אפילו לזמן מרובה כמבואר במעילה דף י"ח ע"ב וברמב"ם פ"ה מהל' מעילה הל' ד'. אלא ודאי דברכה שלפניה הוא רק מדרבנן. וכיון שכן שוב לא קשיא לן ממתניתין דבעל קרי, ושוב לא דחקינן לפרש שבעל קרי מברך על המזון לאחריו היינו שכבר אכל כשיעור ושוב ראה קרי, אלא אפילו הוא בעל קרי רשאי הוא לאכול לשובע נפשו, דבשעת אכילה הוא אוכל בהיתר, ולא אטרחוהו רבנן לחלק סעודתו לפחות פחות מכשיעור, והוא אוכל כל צרכו, וכיון שממילא נתחייב בברכת המזון שוב מברך לאחריו.</w:t>
      </w:r>
    </w:p>
    <w:p w:rsidR="008C050D" w:rsidRDefault="008C050D" w:rsidP="00A72F7F">
      <w:pPr>
        <w:bidi/>
        <w:rPr>
          <w:rFonts w:hint="cs"/>
          <w:rtl/>
        </w:rPr>
      </w:pPr>
    </w:p>
    <w:p w:rsidR="008C050D" w:rsidRDefault="008C050D" w:rsidP="008C050D">
      <w:pPr>
        <w:bidi/>
        <w:rPr>
          <w:rFonts w:hint="cs"/>
          <w:rtl/>
        </w:rPr>
      </w:pPr>
    </w:p>
    <w:p w:rsidR="0015630A" w:rsidRPr="0015630A" w:rsidRDefault="0015630A" w:rsidP="0015630A">
      <w:pPr>
        <w:autoSpaceDE w:val="0"/>
        <w:autoSpaceDN w:val="0"/>
        <w:bidi/>
        <w:adjustRightInd w:val="0"/>
        <w:rPr>
          <w:rFonts w:ascii="Times New Roman" w:hAnsi="Times New Roman" w:cs="Times New Roman"/>
        </w:rPr>
      </w:pPr>
      <w:r w:rsidRPr="0015630A">
        <w:rPr>
          <w:rFonts w:ascii="Times New Roman" w:hAnsi="Times New Roman" w:cs="Times New Roman"/>
          <w:b/>
          <w:bCs/>
          <w:color w:val="000000"/>
          <w:u w:val="single"/>
          <w:rtl/>
        </w:rPr>
        <w:t>ספר החינוך פרשת קדושים מצוה רמז</w:t>
      </w:r>
      <w:r w:rsidRPr="0015630A">
        <w:rPr>
          <w:rFonts w:ascii="Times New Roman" w:hAnsi="Times New Roman" w:cs="Times New Roman"/>
        </w:rPr>
        <w:t xml:space="preserve"> </w:t>
      </w:r>
    </w:p>
    <w:p w:rsidR="0015630A" w:rsidRDefault="0015630A" w:rsidP="0015630A">
      <w:pPr>
        <w:autoSpaceDE w:val="0"/>
        <w:autoSpaceDN w:val="0"/>
        <w:bidi/>
        <w:adjustRightInd w:val="0"/>
        <w:rPr>
          <w:rFonts w:ascii="Times New Roman" w:hAnsi="Times New Roman" w:cs="Times New Roman"/>
          <w:color w:val="000000"/>
          <w:rtl/>
        </w:rPr>
      </w:pPr>
      <w:r>
        <w:rPr>
          <w:rFonts w:ascii="Times New Roman" w:hAnsi="Times New Roman" w:cs="Times New Roman"/>
          <w:color w:val="000000"/>
          <w:rtl/>
        </w:rPr>
        <w:t xml:space="preserve">משרשי המצוה, שרצה האל להיות האדם מתעורר להלל השם ברוך הוא בתחילת מבחר פירות אילנותיו, כדי שינוח עליו נועם השם וברכתו ויתברכו פירותיו, כי האל הטוב חפץ בטוב בריותיו, ולכן צונו להעלותן ולאכול אותן במקום שבחר מימי קדם לעבודתו ברוך הוא, כי שם צוה יי את הברכה, ומבחר פירות האילן הם היוצאים בשנה הרביעית. </w:t>
      </w:r>
    </w:p>
    <w:p w:rsidR="0015630A" w:rsidRDefault="0015630A" w:rsidP="0015630A">
      <w:pPr>
        <w:autoSpaceDE w:val="0"/>
        <w:autoSpaceDN w:val="0"/>
        <w:bidi/>
        <w:adjustRightInd w:val="0"/>
        <w:rPr>
          <w:rFonts w:ascii="Times New Roman" w:hAnsi="Times New Roman" w:cs="Times New Roman"/>
          <w:color w:val="000000"/>
          <w:rtl/>
        </w:rPr>
      </w:pPr>
      <w:r>
        <w:rPr>
          <w:rFonts w:ascii="Times New Roman" w:hAnsi="Times New Roman" w:cs="Times New Roman"/>
          <w:color w:val="000000"/>
          <w:rtl/>
        </w:rPr>
        <w:t xml:space="preserve">ועוד יש תועלת לאדם בהיותו מצווה לאכול במקום ההוא קצת פירותיו, כגון זה ומעשר שני וגם מעשר בהמה, כי מתוך כך יקבע מושבו או מושב קצת מבניו באותו המקום ללמוד תורה שם, כי שם מורי התורה ועיקר החכמה, וכמו שנכתוב במצות מעשר שני בעזרת השם. </w:t>
      </w:r>
    </w:p>
    <w:p w:rsidR="0015630A" w:rsidRDefault="0015630A" w:rsidP="0015630A">
      <w:pPr>
        <w:bidi/>
      </w:pPr>
      <w:r>
        <w:rPr>
          <w:rFonts w:ascii="Times New Roman" w:hAnsi="Times New Roman" w:cs="Times New Roman"/>
          <w:color w:val="000000"/>
          <w:rtl/>
        </w:rPr>
        <w:t>והרמב"ן זכרונו לברכה כתב בטעם מצוה זו בפירושיו, כדי לכבד השם מראשית כל תבואתנו ולא נאכל מהם עד שנביא כל פרי שנה אחת הלולים ליי, והנה אין הפרי בתוך שלש ראוי להקריבו לפי שהוא מועט, גם שאין נותן בפריו טעם או ריח טוב, גם כי רוב האילנות לא יוציאו פירות כלל עד שנה רביעית לנטיעתן, ולכך נמתין לכולן, והמצוה הזאת דומה לבכורים. ועוד כתב כי אמת הדבר עוד שהפרי בתחילת נטיעתו עד השנה הרביעית, רב הלחות דבק מאד, מזיק לגוף ואיננו טוב לאכילה, כדג שאין לו קשקשת והמאכלים הנאסרים בתורה שהם רעים גם לגוף.</w:t>
      </w:r>
    </w:p>
    <w:p w:rsidR="0015630A" w:rsidRPr="000E6FBB" w:rsidRDefault="0015630A" w:rsidP="0015630A">
      <w:pPr>
        <w:bidi/>
        <w:rPr>
          <w:rtl/>
        </w:rPr>
      </w:pPr>
    </w:p>
    <w:p w:rsidR="0015630A" w:rsidRPr="002034F4" w:rsidRDefault="0015630A" w:rsidP="0015630A">
      <w:pPr>
        <w:bidi/>
        <w:rPr>
          <w:rtl/>
        </w:rPr>
      </w:pPr>
    </w:p>
    <w:p w:rsidR="00702FF5" w:rsidRPr="002034F4" w:rsidRDefault="00702FF5" w:rsidP="00702FF5">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מכילתא דרבי ישמעאל בא - מסכתא דפסחא פרשה טז</w:t>
      </w:r>
      <w:r w:rsidRPr="002034F4">
        <w:rPr>
          <w:rFonts w:ascii="Times New Roman" w:hAnsi="Times New Roman" w:cs="Times New Roman"/>
        </w:rPr>
        <w:t xml:space="preserve"> </w:t>
      </w:r>
    </w:p>
    <w:p w:rsidR="00702FF5" w:rsidRPr="002034F4" w:rsidRDefault="00702FF5" w:rsidP="00702FF5">
      <w:pPr>
        <w:bidi/>
        <w:rPr>
          <w:rFonts w:ascii="Times New Roman" w:hAnsi="Times New Roman" w:cs="Times New Roman"/>
          <w:rtl/>
        </w:rPr>
      </w:pPr>
      <w:r w:rsidRPr="002034F4">
        <w:rPr>
          <w:rFonts w:ascii="Times New Roman" w:hAnsi="Times New Roman" w:cs="Times New Roman"/>
          <w:rtl/>
        </w:rPr>
        <w:t>ומנין שהן מברכין על המזון שנאמר ואכלת ושבעת וברכת (דברים ח י) זו ברכה ראשונה על הארץ זו ברכה שנייה הטובה זו ירושלם שנאמר ההר הטוב הזה והלבנון (שם /דברים/ ג כה) אשר נתן לך שגמלנו כל טוב ר' חייא בר נחמני אמר משום רבי ישמעאל הרי הוא אומר ואכלת ושבעת מה זה מחוסר אשר נתן לך בין מדה טובה למדה פורענות אין לי אלא מזון שהוא טעון ברכה לאחריו לפניו מנין היה ר' ישמעאל אומר קל וחומר הוא, מה כשאכל ושבע הרי הוא טעון ברכה כשהוא תאב לא כל שכן. רבי נתן אומר הרי הוא אומר כבואכם העיר כן תמצאון אותו בטרם יעלה הבמתה לאכל כי לא יאכלו העם עד בואו כי הוא יברך הזבח וגו' (ש"א =שמואל א'= ט יג) רבי יצחק אומר הרי הוא אומר ועבדתם את יי' אלהיכם וברך את לחמך ואת מימך (שמות כג כה) אימתי הוא לחמך עד שלא אכלתו אין לי אלא אכילת מזון שטעון ברכה לפניו ולאחריו תורה מנין ר' ישמעאל אומר קל וחומר ומה אם מזון שהוא חיי שעה טעון ברכה לפניו ולאחריו תורה שיש בה עולם הבא דין הוא שתטעון ברכה לפניה ולאחריה ר' יהודה בן בתירה אומר הרי הוא אומר ואכלת ושבעת מה זה מחוסר טובה זו תורה דכתיב כי לקח טוב וגו' (משלי ד ב).</w:t>
      </w:r>
    </w:p>
    <w:p w:rsidR="002034F4" w:rsidRPr="002034F4" w:rsidRDefault="002034F4" w:rsidP="002034F4">
      <w:pPr>
        <w:bidi/>
        <w:rPr>
          <w:rFonts w:ascii="Times New Roman" w:hAnsi="Times New Roman" w:cs="Times New Roman"/>
          <w:rtl/>
        </w:rPr>
      </w:pPr>
    </w:p>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תוספתא מסכת ברכות (ליברמן) פרק ד הלכה א</w:t>
      </w:r>
      <w:r w:rsidRPr="002034F4">
        <w:rPr>
          <w:rFonts w:ascii="Times New Roman" w:hAnsi="Times New Roman" w:cs="Times New Roman"/>
        </w:rPr>
        <w:t xml:space="preserve"> </w:t>
      </w:r>
    </w:p>
    <w:p w:rsidR="002034F4" w:rsidRPr="002034F4" w:rsidRDefault="002034F4" w:rsidP="002034F4">
      <w:pPr>
        <w:bidi/>
        <w:rPr>
          <w:rFonts w:ascii="Times New Roman" w:hAnsi="Times New Roman" w:cs="Times New Roman"/>
          <w:rtl/>
        </w:rPr>
      </w:pPr>
      <w:r w:rsidRPr="002034F4">
        <w:rPr>
          <w:rFonts w:ascii="Times New Roman" w:hAnsi="Times New Roman" w:cs="Times New Roman"/>
          <w:rtl/>
        </w:rPr>
        <w:t>לא יטעום אדם כלום עד שיברך שנ' לה' הארץ ומלואה הנהנה מן העולם הזה בלא ברכה מעל עד שיתירו לו כל המצות לא ישתמש אדם בפניו בידיו וברגליו אלא לכבוד קונהו שנ' כל פעל ה' למענהו.</w:t>
      </w:r>
    </w:p>
    <w:p w:rsidR="002034F4" w:rsidRPr="002034F4" w:rsidRDefault="002034F4" w:rsidP="002034F4">
      <w:pPr>
        <w:bidi/>
        <w:rPr>
          <w:rFonts w:ascii="Times New Roman" w:hAnsi="Times New Roman" w:cs="Times New Roman"/>
          <w:rtl/>
        </w:rPr>
      </w:pPr>
    </w:p>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תלמוד ירושלמי מסכת ברכות פרק ו הלכה א</w:t>
      </w:r>
      <w:r w:rsidRPr="002034F4">
        <w:rPr>
          <w:rFonts w:ascii="Times New Roman" w:hAnsi="Times New Roman" w:cs="Times New Roman"/>
        </w:rPr>
        <w:t xml:space="preserve"> </w:t>
      </w:r>
    </w:p>
    <w:p w:rsidR="002034F4" w:rsidRPr="002034F4" w:rsidRDefault="002034F4" w:rsidP="002034F4">
      <w:pPr>
        <w:bidi/>
        <w:rPr>
          <w:rFonts w:ascii="Times New Roman" w:hAnsi="Times New Roman" w:cs="Times New Roman"/>
          <w:rtl/>
        </w:rPr>
      </w:pPr>
      <w:r w:rsidRPr="002034F4">
        <w:rPr>
          <w:rFonts w:ascii="Times New Roman" w:hAnsi="Times New Roman" w:cs="Times New Roman"/>
          <w:rtl/>
        </w:rPr>
        <w:t xml:space="preserve">[דף מא עמוד ב] גמ' כתיב [תהילים כד א] לה' הארץ ומלואה תבל ויושבי בה הנהנה כלום מן העולם מעל עד שיתירו לו המצות אמר רבי אבוה כתיב [דברים כב ט] פן תקדש המלאה הזרע אשר תזרע ותבואת הכרם העולם כולו ומלואו עשוי ככרם ומהו פדיונו ברכה ר' יחזקיה רבי ירמיה רבי אבון בשם ר"ש בן לקיש [תהילים טז ב] אמרת לה' ה' אתה טובתי בל עליך אם אכלת וברכת כביכול כאלו משלך אכלת ד"א טובתי בל עליך מבלה אני טובתי בגופך ד"א טובתי בל עליך יבללו כל הטובות ויבואו עליך אמר רבי אחא מהו בל עליך שאיני מביא טובה על העולם מבלעדיך כמה דאת אמר [בראשית מא מד] ובלעדיך לא ירים איש את ידו תני רבי חייא [ויקרא יט כד] קדש הלולים מלמד שהוא טעון ברכה לפניו ולאחריו מיכן היה רבי עקיבא אומר לא יטעום אדם כלום עד שיברך רבי חגי ורבי ירמיה סלקון לבי חנוותא קפץ רבי חגי ובירך עליהן אמר ליה רבי ירמיה יאות עבדת שכל המצות טעונות ברכה ומניין שכל המצות טעונות ברכה רבי </w:t>
      </w:r>
      <w:r w:rsidRPr="002034F4">
        <w:rPr>
          <w:rFonts w:ascii="Times New Roman" w:hAnsi="Times New Roman" w:cs="Times New Roman"/>
          <w:rtl/>
        </w:rPr>
        <w:lastRenderedPageBreak/>
        <w:t>תנחומא רבי אבא בר כהנא בשם רבי אלעזר [שמות כד יב] ואתנה לך את לוחות האבן והתורה והמצוה הקיש תורה למצות מה תורה טעונה ברכה אף מצות טעונות ברכה</w:t>
      </w:r>
    </w:p>
    <w:p w:rsidR="002034F4" w:rsidRPr="002034F4" w:rsidRDefault="002034F4" w:rsidP="002034F4">
      <w:pPr>
        <w:bidi/>
        <w:rPr>
          <w:rFonts w:ascii="Times New Roman" w:hAnsi="Times New Roman" w:cs="Times New Roman"/>
          <w:rtl/>
        </w:rPr>
      </w:pPr>
    </w:p>
    <w:p w:rsidR="002034F4" w:rsidRPr="002034F4" w:rsidRDefault="00A72F7F" w:rsidP="002034F4">
      <w:hyperlink r:id="rId5" w:history="1">
        <w:r w:rsidR="002034F4" w:rsidRPr="002034F4">
          <w:rPr>
            <w:rStyle w:val="Hyperlink"/>
            <w:color w:val="auto"/>
          </w:rPr>
          <w:t>https</w:t>
        </w:r>
        <w:r w:rsidR="002034F4" w:rsidRPr="002034F4">
          <w:rPr>
            <w:rStyle w:val="Hyperlink"/>
            <w:color w:val="auto"/>
          </w:rPr>
          <w:t>:</w:t>
        </w:r>
        <w:r w:rsidR="002034F4" w:rsidRPr="002034F4">
          <w:rPr>
            <w:rStyle w:val="Hyperlink"/>
            <w:color w:val="auto"/>
          </w:rPr>
          <w:t>//www.y</w:t>
        </w:r>
        <w:r w:rsidR="002034F4" w:rsidRPr="002034F4">
          <w:rPr>
            <w:rStyle w:val="Hyperlink"/>
            <w:color w:val="auto"/>
          </w:rPr>
          <w:t>o</w:t>
        </w:r>
        <w:r w:rsidR="002034F4" w:rsidRPr="002034F4">
          <w:rPr>
            <w:rStyle w:val="Hyperlink"/>
            <w:color w:val="auto"/>
          </w:rPr>
          <w:t>utube.com/wa</w:t>
        </w:r>
        <w:r w:rsidR="002034F4" w:rsidRPr="002034F4">
          <w:rPr>
            <w:rStyle w:val="Hyperlink"/>
            <w:color w:val="auto"/>
          </w:rPr>
          <w:t>t</w:t>
        </w:r>
        <w:r w:rsidR="002034F4" w:rsidRPr="002034F4">
          <w:rPr>
            <w:rStyle w:val="Hyperlink"/>
            <w:color w:val="auto"/>
          </w:rPr>
          <w:t>ch?v=jWXYESqTgTc</w:t>
        </w:r>
      </w:hyperlink>
    </w:p>
    <w:p w:rsidR="002034F4" w:rsidRPr="002034F4" w:rsidRDefault="002034F4" w:rsidP="002034F4"/>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תוספתא מסכת ברכות (ליברמן) פרק ד הלכה א</w:t>
      </w:r>
      <w:r w:rsidRPr="002034F4">
        <w:rPr>
          <w:rFonts w:ascii="Times New Roman" w:hAnsi="Times New Roman" w:cs="Times New Roman"/>
        </w:rPr>
        <w:t xml:space="preserve"> </w:t>
      </w:r>
    </w:p>
    <w:p w:rsidR="002034F4" w:rsidRPr="002034F4" w:rsidRDefault="002034F4" w:rsidP="002034F4">
      <w:pPr>
        <w:autoSpaceDE w:val="0"/>
        <w:autoSpaceDN w:val="0"/>
        <w:bidi/>
        <w:adjustRightInd w:val="0"/>
        <w:rPr>
          <w:rFonts w:ascii="Times New Roman" w:hAnsi="Times New Roman" w:cs="Times New Roman"/>
          <w:b/>
          <w:bCs/>
          <w:u w:val="single"/>
          <w:rtl/>
        </w:rPr>
      </w:pPr>
      <w:r w:rsidRPr="002034F4">
        <w:rPr>
          <w:rFonts w:ascii="Times New Roman" w:hAnsi="Times New Roman" w:cs="Times New Roman"/>
          <w:rtl/>
        </w:rPr>
        <w:t>לא יטעום אדם כלום עד שיברך שנ' לה' הארץ ומלואה הנהנה מן העולם הזה בלא ברכה מעל עד שיתירו לו כל המצות לא ישתמש אדם בפניו בידיו וברגליו אלא לכבוד קונהו שנ' כל פעל ה' למענהו.</w:t>
      </w:r>
    </w:p>
    <w:p w:rsidR="002034F4" w:rsidRPr="002034F4" w:rsidRDefault="002034F4" w:rsidP="002034F4">
      <w:pPr>
        <w:autoSpaceDE w:val="0"/>
        <w:autoSpaceDN w:val="0"/>
        <w:bidi/>
        <w:adjustRightInd w:val="0"/>
        <w:rPr>
          <w:rFonts w:ascii="Times New Roman" w:hAnsi="Times New Roman" w:cs="Times New Roman"/>
          <w:b/>
          <w:bCs/>
          <w:u w:val="single"/>
          <w:rtl/>
        </w:rPr>
      </w:pPr>
    </w:p>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תלמוד ירושלמי מסכת חלה פרק א הלכה ו</w:t>
      </w:r>
      <w:r w:rsidRPr="002034F4">
        <w:rPr>
          <w:rFonts w:ascii="Times New Roman" w:hAnsi="Times New Roman" w:cs="Times New Roman"/>
        </w:rPr>
        <w:t xml:space="preserve"> </w:t>
      </w:r>
    </w:p>
    <w:p w:rsidR="002034F4" w:rsidRPr="002034F4" w:rsidRDefault="002034F4" w:rsidP="002034F4">
      <w:pPr>
        <w:bidi/>
        <w:rPr>
          <w:rFonts w:ascii="Times New Roman" w:hAnsi="Times New Roman" w:cs="Times New Roman"/>
          <w:rtl/>
        </w:rPr>
      </w:pPr>
      <w:r w:rsidRPr="002034F4">
        <w:rPr>
          <w:rFonts w:ascii="Times New Roman" w:hAnsi="Times New Roman" w:cs="Times New Roman"/>
          <w:rtl/>
        </w:rPr>
        <w:t>עשר מצות אדם עושה עד שלא יאכל פרוסה. משום לא תחרוש. בל תזרע. בל תחסום. לקט. שכחה. ופיאה. תרומה. ומע"ר. ומע"ש. וחלה. רבי יצחק בידו אתי מיסב לידוי הוא פשט עשרתי אצבעתיה ואמר הרי קיימתי עשר מצות:</w:t>
      </w:r>
    </w:p>
    <w:p w:rsidR="002034F4" w:rsidRPr="002034F4" w:rsidRDefault="002034F4" w:rsidP="002034F4">
      <w:pPr>
        <w:bidi/>
        <w:rPr>
          <w:rFonts w:ascii="Times New Roman" w:hAnsi="Times New Roman" w:cs="Times New Roman"/>
          <w:rtl/>
        </w:rPr>
      </w:pPr>
    </w:p>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ילקוט שמעוני תורה פרשת בלק רמז תשסו</w:t>
      </w:r>
      <w:r w:rsidRPr="002034F4">
        <w:rPr>
          <w:rFonts w:ascii="Times New Roman" w:hAnsi="Times New Roman" w:cs="Times New Roman"/>
        </w:rPr>
        <w:t xml:space="preserve"> </w:t>
      </w:r>
    </w:p>
    <w:p w:rsidR="002034F4" w:rsidRPr="002034F4" w:rsidRDefault="002034F4" w:rsidP="002034F4">
      <w:pPr>
        <w:bidi/>
        <w:rPr>
          <w:rFonts w:ascii="Times New Roman" w:hAnsi="Times New Roman" w:cs="Times New Roman"/>
          <w:rtl/>
        </w:rPr>
      </w:pPr>
      <w:r w:rsidRPr="002034F4">
        <w:rPr>
          <w:rFonts w:ascii="Times New Roman" w:hAnsi="Times New Roman" w:cs="Times New Roman"/>
          <w:rtl/>
        </w:rPr>
        <w:t>מי מנה עפר יעקב [כג, ט], בוא וראה כמה מצות ישראל עושין בעפר א"ר מאיר הפחות מישראל אינו עובר לו יום שאינו עושה את המצות, וחשבון הוא אלא שלא נטריח, ושלמה צווח כפלח הרמון רקתך אל תהי קורא כן אלא ריקנין שבישראל רצוף מצות כרמון והקב"ה מקלסן ראשך עליך ככרמל, הרש והעני שבישראל שקול עלי כאליהו שעלה בראש הכרמל, ודלת ראשך כארגמן הדלים והרשים שבהן שקולין עלי כדניאל שנאמר והלבישו לדניאל ארגונא, תדע לך שכן א"ר יהודה בן רבי שלום אפילו הדיוט שבהדיוטות אינו פושט פרוסה לתוך פיו עד שעושה מצות, כיצד יצא לחרוש הוא מקיים לא תחרוש בשור ובחמור, בא לזרוע הוא מקיים לא תזרע כרמך כלאים, בא לקצור הוא מקיים לקט שכחה ופאה, בא לדוש הוא מקיים לא תחסום שור בדישו, העמידה כרי הוא מקיים מצות התרומה ומעשר ראשון ומעשר שני, בא לאפותה הוא מקיים מצות חלה הרי עשר מצות, ולא (עשה) [עוד] אלא כיון שהוא בא לאכול הוא פושט שתי ידיו ליטול לידים מה טעם אלא שהוא פושטן לפני הקדוש ברוך הוא והן מלמדין עליו סניגוריא, אמר ליה רבוני הרי עשר אצבעות לפניך אינם טועמות עד שיתקיימו עשר מצות בעפר, לפיכך אמר בלעם בני אדם שעושין כמה מצות בעפר מי יכול לקללן, הה"ד מי מנה עפר יעקב:</w:t>
      </w:r>
    </w:p>
    <w:p w:rsidR="002034F4" w:rsidRPr="002034F4" w:rsidRDefault="002034F4" w:rsidP="002034F4">
      <w:pPr>
        <w:bidi/>
        <w:rPr>
          <w:rFonts w:ascii="Times New Roman" w:hAnsi="Times New Roman" w:cs="Times New Roman"/>
          <w:rtl/>
        </w:rPr>
      </w:pPr>
    </w:p>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מסכתות קטנות מסכת אבות דרבי נתן נוסחא ב פרק ל</w:t>
      </w:r>
      <w:r w:rsidRPr="002034F4">
        <w:rPr>
          <w:rFonts w:ascii="Times New Roman" w:hAnsi="Times New Roman" w:cs="Times New Roman"/>
        </w:rPr>
        <w:t xml:space="preserve"> </w:t>
      </w:r>
    </w:p>
    <w:p w:rsidR="002034F4" w:rsidRPr="002034F4" w:rsidRDefault="002034F4" w:rsidP="002034F4">
      <w:pPr>
        <w:autoSpaceDE w:val="0"/>
        <w:autoSpaceDN w:val="0"/>
        <w:bidi/>
        <w:adjustRightInd w:val="0"/>
        <w:rPr>
          <w:rFonts w:ascii="Times New Roman" w:hAnsi="Times New Roman" w:cs="Times New Roman"/>
          <w:rtl/>
        </w:rPr>
      </w:pPr>
      <w:r w:rsidRPr="002034F4">
        <w:rPr>
          <w:rFonts w:ascii="Times New Roman" w:hAnsi="Times New Roman" w:cs="Times New Roman"/>
          <w:rtl/>
        </w:rPr>
        <w:t>וכל מעשיך יהיו לשם שמים כהלל. כשהיה הלל יוצא למקום היו אומרים לו להיכן אתה הולך. לעשות מצוה אני הולך. מה מצוה הלל. לבית הכסא אני הולך. וכי מצוה היא זו. אמר להן הן. בשביל שלא יתקלקל הגוף. איכן אתה הולך הלל. לעשות מצוה אני הולך מה מצוה הלל. לבית המרחץ אני הולך. וכי מצוה היא זו. אמר להן הן. בשביל לנקות את הגוף. תדע לך שהוא כן מה אם אוקיינות העומדות בפלטיות של מלכים הממונה עליהם להיות שפן וממרקן המלכות מעלה לו סלירא בכל שנה ושנה ולא עוד אלא שהוא מתגדל עם גדולי המלכות. אנו שנבראנו בצלם ודמות שנאמר כי בצלם אלהים עשה את האדם (בראשית ט' ו') על אחת כמה וכמה. שמאי לא היה אומר כך אלא יעשה חובותינו עם הגוף הזה:</w:t>
      </w:r>
    </w:p>
    <w:p w:rsidR="002034F4" w:rsidRPr="002034F4" w:rsidRDefault="002034F4" w:rsidP="002034F4">
      <w:pPr>
        <w:bidi/>
      </w:pPr>
    </w:p>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ויקרא רבה (וילנא) (פרשת בהר) פרשה לד סימן ג</w:t>
      </w:r>
      <w:r w:rsidRPr="002034F4">
        <w:rPr>
          <w:rFonts w:ascii="Times New Roman" w:hAnsi="Times New Roman" w:cs="Times New Roman"/>
        </w:rPr>
        <w:t xml:space="preserve"> </w:t>
      </w:r>
    </w:p>
    <w:p w:rsidR="002034F4" w:rsidRPr="002034F4" w:rsidRDefault="002034F4" w:rsidP="002034F4">
      <w:pPr>
        <w:bidi/>
        <w:rPr>
          <w:rFonts w:ascii="Times New Roman" w:hAnsi="Times New Roman" w:cs="Times New Roman"/>
          <w:rtl/>
        </w:rPr>
      </w:pPr>
      <w:r w:rsidRPr="002034F4">
        <w:rPr>
          <w:rFonts w:ascii="Times New Roman" w:hAnsi="Times New Roman" w:cs="Times New Roman"/>
          <w:rtl/>
        </w:rPr>
        <w:t>ד"א וכי ימוך הה"ד (שם /משלי/ יא) גומל נפשו איש חסד זה הלל הזקן שבשעה שהיה נפטר מתלמידיו היה מהלך והולך עמם אמרו לו תלמידיו ר' להיכן אתה הולך אמר להם לעשות מצוה אמרו לו וכי מה מצוה זו אמר להן לרחוץ בבית המרחץ אמרו לו וכי זו מצוה היא אמר להם הן מה אם איקונין של מלכים שמעמידים אותו בבתי טרטיאות ובבתי קרקסיאות מי שנתמנה עליהם הוא מורקן ושוטפן והן מעלין לו מזונות ולא עוד אלא שהוא מתגדל עם גדולי מלכות אני שנבראתי בצלם ובדמות דכתיב (בראשית ט) כי בצלם אלהים עשה את האדם עאכ"ו ד"א גומל נפשו איש חסד זה הלל הזקן שבשעה שהיה נפטר מתלמידיו היה מהלך והולך עמם אמרו לו תלמידיו ר' להיכן אתה הולך אמר להם לגמול חסד עם הדין אכסניא בגו ביתא אמרו לו כל יום אית לך אכסניא אמר להם והדין נפשא עלובתה לאו אכסניא הוא בגו גופא יומא דין היא הכא למחר לית היא הכא,</w:t>
      </w:r>
    </w:p>
    <w:p w:rsidR="002034F4" w:rsidRPr="002034F4" w:rsidRDefault="002034F4" w:rsidP="002034F4">
      <w:pPr>
        <w:bidi/>
        <w:rPr>
          <w:rFonts w:ascii="Times New Roman" w:hAnsi="Times New Roman" w:cs="Times New Roman"/>
          <w:rtl/>
        </w:rPr>
      </w:pPr>
    </w:p>
    <w:p w:rsidR="002034F4" w:rsidRPr="002034F4" w:rsidRDefault="002034F4" w:rsidP="002034F4">
      <w:pPr>
        <w:autoSpaceDE w:val="0"/>
        <w:autoSpaceDN w:val="0"/>
        <w:bidi/>
        <w:adjustRightInd w:val="0"/>
        <w:rPr>
          <w:rFonts w:ascii="Times New Roman" w:hAnsi="Times New Roman" w:cs="Times New Roman"/>
        </w:rPr>
      </w:pPr>
      <w:r w:rsidRPr="002034F4">
        <w:rPr>
          <w:rFonts w:ascii="Times New Roman" w:hAnsi="Times New Roman" w:cs="Times New Roman"/>
          <w:b/>
          <w:bCs/>
          <w:u w:val="single"/>
          <w:rtl/>
        </w:rPr>
        <w:t xml:space="preserve">שבת </w:t>
      </w:r>
      <w:r>
        <w:rPr>
          <w:rFonts w:ascii="Times New Roman" w:hAnsi="Times New Roman" w:cs="Times New Roman" w:hint="cs"/>
          <w:b/>
          <w:bCs/>
          <w:u w:val="single"/>
          <w:rtl/>
        </w:rPr>
        <w:t>נ:</w:t>
      </w:r>
    </w:p>
    <w:p w:rsidR="002034F4" w:rsidRPr="002034F4" w:rsidRDefault="002034F4" w:rsidP="002034F4">
      <w:pPr>
        <w:bidi/>
      </w:pPr>
      <w:r w:rsidRPr="002034F4">
        <w:rPr>
          <w:rFonts w:ascii="Times New Roman" w:hAnsi="Times New Roman" w:cs="Times New Roman"/>
          <w:rtl/>
        </w:rPr>
        <w:lastRenderedPageBreak/>
        <w:t>אמימר ומר זוטרא ורב אשי הוו יתבי, אייתו לקמייהו ברדא. אמימר ורב אשי - משו, מר זוטרא - לא משא. אמרו ליה: לא סבר לה מר להא דאמר רב ששת ברדא שרי? - אמר להו רב מרדכי: בר מיניה דמר, דאפילו בחול נמי לא סבירא ליה. סבר לה כי הא דתניא: מגרר אדם גלדי צואה וגלדי מכה שעל בשרו בשביל צערו, אם בשביל ליפות - אסור. ואינהו כמאן סברוה - כי הא דתניא: רוחץ אדם פניו ידיו ורגליו בכל יום בשביל קונו, משום שנאמר כל פעל ה' למענהו.</w:t>
      </w:r>
    </w:p>
    <w:p w:rsidR="002034F4" w:rsidRDefault="002034F4" w:rsidP="002034F4">
      <w:pPr>
        <w:bidi/>
      </w:pPr>
    </w:p>
    <w:sectPr w:rsidR="0020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F5"/>
    <w:rsid w:val="000E6FBB"/>
    <w:rsid w:val="0015630A"/>
    <w:rsid w:val="002034F4"/>
    <w:rsid w:val="003B46FF"/>
    <w:rsid w:val="006961E3"/>
    <w:rsid w:val="00702FF5"/>
    <w:rsid w:val="00812E09"/>
    <w:rsid w:val="008C050D"/>
    <w:rsid w:val="00A72F7F"/>
    <w:rsid w:val="00E24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7F"/>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4F4"/>
    <w:rPr>
      <w:color w:val="0000FF" w:themeColor="hyperlink"/>
      <w:u w:val="single"/>
    </w:rPr>
  </w:style>
  <w:style w:type="character" w:styleId="FollowedHyperlink">
    <w:name w:val="FollowedHyperlink"/>
    <w:basedOn w:val="DefaultParagraphFont"/>
    <w:uiPriority w:val="99"/>
    <w:semiHidden/>
    <w:unhideWhenUsed/>
    <w:rsid w:val="002034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7F"/>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4F4"/>
    <w:rPr>
      <w:color w:val="0000FF" w:themeColor="hyperlink"/>
      <w:u w:val="single"/>
    </w:rPr>
  </w:style>
  <w:style w:type="character" w:styleId="FollowedHyperlink">
    <w:name w:val="FollowedHyperlink"/>
    <w:basedOn w:val="DefaultParagraphFont"/>
    <w:uiPriority w:val="99"/>
    <w:semiHidden/>
    <w:unhideWhenUsed/>
    <w:rsid w:val="00203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WXYESqTg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4385</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dcterms:created xsi:type="dcterms:W3CDTF">2023-08-21T00:14:00Z</dcterms:created>
  <dcterms:modified xsi:type="dcterms:W3CDTF">2023-08-27T12:38:00Z</dcterms:modified>
</cp:coreProperties>
</file>