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09" w:rsidRDefault="00843BC8" w:rsidP="00843BC8">
      <w:pPr>
        <w:bidi/>
        <w:rPr>
          <w:rtl/>
        </w:rPr>
      </w:pPr>
      <w:r>
        <w:rPr>
          <w:rFonts w:hint="cs"/>
          <w:rtl/>
        </w:rPr>
        <w:t>ברכת היין</w:t>
      </w:r>
    </w:p>
    <w:p w:rsidR="00843BC8" w:rsidRDefault="00843BC8" w:rsidP="00843BC8">
      <w:pPr>
        <w:bidi/>
        <w:rPr>
          <w:rtl/>
        </w:rPr>
      </w:pPr>
      <w:r>
        <w:rPr>
          <w:rFonts w:hint="cs"/>
          <w:rtl/>
        </w:rPr>
        <w:t>גמ' ברכות לה: חוץ מן היין ... בטלה אצל כל אדם</w:t>
      </w:r>
    </w:p>
    <w:p w:rsidR="00843BC8" w:rsidRDefault="00843BC8" w:rsidP="00843BC8">
      <w:pPr>
        <w:bidi/>
        <w:rPr>
          <w:rtl/>
        </w:rPr>
      </w:pPr>
      <w:r>
        <w:rPr>
          <w:rFonts w:hint="cs"/>
          <w:rtl/>
        </w:rPr>
        <w:t xml:space="preserve">גמ' עירובין ל. הנודר מן המזון ... </w:t>
      </w:r>
      <w:r w:rsidR="00912F08">
        <w:rPr>
          <w:rFonts w:hint="cs"/>
          <w:rtl/>
        </w:rPr>
        <w:t>אימא מזונא</w:t>
      </w:r>
    </w:p>
    <w:p w:rsidR="00912F08" w:rsidRDefault="00912F08" w:rsidP="00912F08">
      <w:pPr>
        <w:bidi/>
        <w:rPr>
          <w:rtl/>
        </w:rPr>
      </w:pPr>
      <w:r>
        <w:rPr>
          <w:rFonts w:hint="cs"/>
          <w:rtl/>
        </w:rPr>
        <w:t>רש"י שם ד"ה ולאו אותביניה חדא זימנא (עיין היטב בציון שברש"י)</w:t>
      </w:r>
    </w:p>
    <w:p w:rsidR="00912F08" w:rsidRDefault="00912F08" w:rsidP="00912F08">
      <w:pPr>
        <w:bidi/>
        <w:rPr>
          <w:rtl/>
        </w:rPr>
      </w:pPr>
    </w:p>
    <w:p w:rsidR="00912F08" w:rsidRDefault="00912F08" w:rsidP="00912F08">
      <w:pPr>
        <w:bidi/>
        <w:rPr>
          <w:rtl/>
        </w:rPr>
      </w:pPr>
      <w:r>
        <w:rPr>
          <w:rFonts w:hint="cs"/>
          <w:rtl/>
        </w:rPr>
        <w:t>משנה שם מד. אכל ענבים ... שם: בקלח של כרוב שנו</w:t>
      </w:r>
    </w:p>
    <w:p w:rsidR="00FC6F01" w:rsidRDefault="00B933AB" w:rsidP="00FC6F01">
      <w:pPr>
        <w:bidi/>
        <w:rPr>
          <w:rFonts w:hint="cs"/>
          <w:rtl/>
        </w:rPr>
      </w:pPr>
      <w:r>
        <w:rPr>
          <w:rFonts w:hint="cs"/>
          <w:rtl/>
        </w:rPr>
        <w:t>רש"י שם ד"ה אפילו, והוא מזונו</w:t>
      </w:r>
    </w:p>
    <w:p w:rsidR="00FC6F01" w:rsidRPr="004A7484" w:rsidRDefault="00FC6F01" w:rsidP="00FC6F01">
      <w:pPr>
        <w:bidi/>
        <w:rPr>
          <w:rFonts w:ascii="Times New Roman" w:hAnsi="Times New Roman" w:cs="Times New Roman" w:hint="cs"/>
          <w:color w:val="000000"/>
          <w:rtl/>
        </w:rPr>
      </w:pPr>
      <w:r>
        <w:rPr>
          <w:rFonts w:hint="cs"/>
          <w:rtl/>
        </w:rPr>
        <w:t xml:space="preserve">ירושלמי ברכות פ"ו הל"א </w:t>
      </w:r>
      <w:r w:rsidRPr="004A7484">
        <w:rPr>
          <w:rFonts w:ascii="Times New Roman" w:hAnsi="Times New Roman" w:cs="Times New Roman"/>
          <w:color w:val="000000"/>
          <w:rtl/>
        </w:rPr>
        <w:t xml:space="preserve">הכוסס את האורז </w:t>
      </w:r>
      <w:r>
        <w:rPr>
          <w:rFonts w:ascii="Times New Roman" w:hAnsi="Times New Roman" w:cs="Times New Roman" w:hint="cs"/>
          <w:color w:val="000000"/>
          <w:rtl/>
        </w:rPr>
        <w:t xml:space="preserve">... </w:t>
      </w:r>
      <w:r w:rsidRPr="004A7484">
        <w:rPr>
          <w:rFonts w:ascii="Times New Roman" w:hAnsi="Times New Roman" w:cs="Times New Roman"/>
          <w:color w:val="000000"/>
          <w:rtl/>
        </w:rPr>
        <w:t>וחכמים אומרים מברך לפניו ולא לאחריו.</w:t>
      </w:r>
    </w:p>
    <w:p w:rsidR="00FC6F01" w:rsidRDefault="00FC6F01" w:rsidP="00FC6F01">
      <w:pPr>
        <w:bidi/>
        <w:rPr>
          <w:rFonts w:hint="cs"/>
          <w:rtl/>
        </w:rPr>
      </w:pPr>
    </w:p>
    <w:p w:rsidR="00B933AB" w:rsidRDefault="00B933AB" w:rsidP="00B933AB">
      <w:pPr>
        <w:bidi/>
        <w:rPr>
          <w:rtl/>
        </w:rPr>
      </w:pPr>
      <w:bookmarkStart w:id="0" w:name="_GoBack"/>
      <w:bookmarkEnd w:id="0"/>
      <w:r>
        <w:rPr>
          <w:rFonts w:hint="cs"/>
          <w:rtl/>
        </w:rPr>
        <w:t>ריטב"א שם לה: ד"ה אי הכי</w:t>
      </w:r>
    </w:p>
    <w:p w:rsidR="00B933AB" w:rsidRDefault="00B933AB" w:rsidP="00B933AB">
      <w:pPr>
        <w:bidi/>
        <w:rPr>
          <w:rtl/>
        </w:rPr>
      </w:pPr>
      <w:r>
        <w:rPr>
          <w:rFonts w:hint="cs"/>
          <w:rtl/>
        </w:rPr>
        <w:t>ריטב"א שם מד. באד"ה ורבנן, "ולענין יין לחייבו בברכה"</w:t>
      </w:r>
    </w:p>
    <w:p w:rsidR="00912F08" w:rsidRDefault="00912F08" w:rsidP="00B933AB">
      <w:pPr>
        <w:bidi/>
        <w:rPr>
          <w:rtl/>
        </w:rPr>
      </w:pPr>
      <w:r>
        <w:rPr>
          <w:rFonts w:hint="cs"/>
          <w:rtl/>
        </w:rPr>
        <w:t>חידושי הרשב"א שם ד"ה ורבנן</w:t>
      </w:r>
    </w:p>
    <w:p w:rsidR="00912F08" w:rsidRDefault="00912F08" w:rsidP="00912F08">
      <w:pPr>
        <w:bidi/>
        <w:rPr>
          <w:rtl/>
        </w:rPr>
      </w:pPr>
      <w:r>
        <w:rPr>
          <w:rFonts w:hint="cs"/>
          <w:rtl/>
        </w:rPr>
        <w:t xml:space="preserve">רמב"ם פ"א מהלכות ברכות הל"א </w:t>
      </w:r>
      <w:r>
        <w:rPr>
          <w:rtl/>
        </w:rPr>
        <w:t>–</w:t>
      </w:r>
      <w:r>
        <w:rPr>
          <w:rFonts w:hint="cs"/>
          <w:rtl/>
        </w:rPr>
        <w:t xml:space="preserve"> הל"ב</w:t>
      </w:r>
    </w:p>
    <w:p w:rsidR="00912F08" w:rsidRDefault="00B933AB" w:rsidP="00912F08">
      <w:pPr>
        <w:bidi/>
        <w:rPr>
          <w:rtl/>
        </w:rPr>
      </w:pPr>
      <w:r>
        <w:rPr>
          <w:rFonts w:hint="cs"/>
          <w:rtl/>
        </w:rPr>
        <w:t>ספר המכתם מד. ד"ה רע"א</w:t>
      </w:r>
    </w:p>
    <w:p w:rsidR="00912F08" w:rsidRDefault="00912F08" w:rsidP="00912F08">
      <w:pPr>
        <w:bidi/>
        <w:rPr>
          <w:rtl/>
        </w:rPr>
      </w:pPr>
    </w:p>
    <w:p w:rsidR="00B933AB" w:rsidRDefault="00B933AB" w:rsidP="00B933AB">
      <w:pPr>
        <w:bidi/>
        <w:rPr>
          <w:rtl/>
        </w:rPr>
      </w:pPr>
    </w:p>
    <w:p w:rsidR="00912F08" w:rsidRPr="00912F08" w:rsidRDefault="00912F08" w:rsidP="00912F08">
      <w:pPr>
        <w:autoSpaceDE w:val="0"/>
        <w:autoSpaceDN w:val="0"/>
        <w:bidi/>
        <w:adjustRightInd w:val="0"/>
        <w:rPr>
          <w:rFonts w:ascii="Times New Roman" w:hAnsi="Times New Roman" w:cs="Times New Roman"/>
        </w:rPr>
      </w:pPr>
      <w:r w:rsidRPr="00912F08">
        <w:rPr>
          <w:rFonts w:ascii="Times New Roman" w:hAnsi="Times New Roman" w:cs="Times New Roman"/>
          <w:b/>
          <w:bCs/>
          <w:color w:val="000000"/>
          <w:u w:val="single"/>
          <w:rtl/>
        </w:rPr>
        <w:t xml:space="preserve">עירובין </w:t>
      </w:r>
      <w:r>
        <w:rPr>
          <w:rFonts w:ascii="Times New Roman" w:hAnsi="Times New Roman" w:cs="Times New Roman" w:hint="cs"/>
          <w:b/>
          <w:bCs/>
          <w:color w:val="000000"/>
          <w:u w:val="single"/>
          <w:rtl/>
        </w:rPr>
        <w:t>ל.</w:t>
      </w:r>
    </w:p>
    <w:p w:rsidR="00912F08" w:rsidRPr="00912F08" w:rsidRDefault="00912F08" w:rsidP="00912F08">
      <w:pPr>
        <w:bidi/>
        <w:rPr>
          <w:rFonts w:ascii="Times New Roman" w:hAnsi="Times New Roman" w:cs="Times New Roman"/>
          <w:color w:val="000000"/>
          <w:rtl/>
        </w:rPr>
      </w:pPr>
      <w:r w:rsidRPr="00912F08">
        <w:rPr>
          <w:rFonts w:ascii="Times New Roman" w:hAnsi="Times New Roman" w:cs="Times New Roman"/>
          <w:color w:val="000000"/>
          <w:rtl/>
        </w:rPr>
        <w:t>הנודר מן המזון מותר במים כו'. מלח ומים הוא דלא איקרי מזון, הא כל מילי איקרי מזון. לימא תיהוי תיובתא דרב ושמואל, דרב ושמואל דאמרי תרוייהו: אין מברכין בורא מיני מזונות אלא על חמשת המינין בלבד. - ולא אותביניה חדא זימנא? - לימא תיהוי תיובתייהו נמי מהא! - אמר רב הונא: באומר כל הזן עלי, מים ומלח הוא דלא זייני, הא כל מילי - זייני. והאמר רבה בר בר חנה: כי הוה אזילנא בתריה דרבי יוחנן למיכל פירי דגינוסר, כי הוינן בי מאה - הוה מנקטינן לכל חד וחד עשרה עשרה, כי הוינן בי עשרה הוה מנקטינן לכל חד וחד מאה מאה, וכל מאה מינייהו (לא) הוי מחזיק להו צנא בת תלתא סאוי, והוה אכיל להו לכולהון, ואמר: שבועתא דלא טעים לי זיונא! - אימא מזונא.</w:t>
      </w:r>
    </w:p>
    <w:p w:rsidR="00912F08" w:rsidRPr="00912F08" w:rsidRDefault="00912F08" w:rsidP="00912F08">
      <w:pPr>
        <w:bidi/>
        <w:rPr>
          <w:rFonts w:ascii="Times New Roman" w:hAnsi="Times New Roman" w:cs="Times New Roman"/>
          <w:color w:val="000000"/>
          <w:rtl/>
        </w:rPr>
      </w:pPr>
    </w:p>
    <w:p w:rsidR="00912F08" w:rsidRPr="00912F08" w:rsidRDefault="00912F08" w:rsidP="00912F08">
      <w:pPr>
        <w:autoSpaceDE w:val="0"/>
        <w:autoSpaceDN w:val="0"/>
        <w:bidi/>
        <w:adjustRightInd w:val="0"/>
        <w:rPr>
          <w:rFonts w:ascii="Times New Roman" w:hAnsi="Times New Roman" w:cs="Times New Roman"/>
          <w:color w:val="000000"/>
          <w:rtl/>
        </w:rPr>
      </w:pPr>
      <w:r w:rsidRPr="00912F08">
        <w:rPr>
          <w:rFonts w:ascii="Times New Roman" w:hAnsi="Times New Roman" w:cs="Times New Roman"/>
          <w:b/>
          <w:bCs/>
          <w:color w:val="000000"/>
          <w:u w:val="single"/>
          <w:rtl/>
        </w:rPr>
        <w:t xml:space="preserve">רש"י </w:t>
      </w:r>
      <w:r>
        <w:rPr>
          <w:rFonts w:ascii="Times New Roman" w:hAnsi="Times New Roman" w:cs="Times New Roman" w:hint="cs"/>
          <w:b/>
          <w:bCs/>
          <w:color w:val="000000"/>
          <w:u w:val="single"/>
          <w:rtl/>
        </w:rPr>
        <w:t>שם</w:t>
      </w:r>
    </w:p>
    <w:p w:rsidR="00912F08" w:rsidRPr="00912F08" w:rsidRDefault="00912F08" w:rsidP="00912F08">
      <w:pPr>
        <w:autoSpaceDE w:val="0"/>
        <w:autoSpaceDN w:val="0"/>
        <w:bidi/>
        <w:adjustRightInd w:val="0"/>
        <w:rPr>
          <w:rFonts w:ascii="Times New Roman" w:hAnsi="Times New Roman" w:cs="Times New Roman"/>
          <w:color w:val="000000"/>
          <w:rtl/>
        </w:rPr>
      </w:pPr>
      <w:r w:rsidRPr="00912F08">
        <w:rPr>
          <w:rFonts w:ascii="Times New Roman" w:hAnsi="Times New Roman" w:cs="Times New Roman"/>
          <w:b/>
          <w:bCs/>
          <w:color w:val="000000"/>
          <w:rtl/>
        </w:rPr>
        <w:t xml:space="preserve">ולאו אותביניה חדא זימנא </w:t>
      </w:r>
      <w:r w:rsidRPr="00912F08">
        <w:rPr>
          <w:rFonts w:ascii="Times New Roman" w:hAnsi="Times New Roman" w:cs="Times New Roman"/>
          <w:color w:val="000000"/>
          <w:rtl/>
        </w:rPr>
        <w:t>- בכיצד מברכין (ברכות לה, ב).</w:t>
      </w:r>
    </w:p>
    <w:p w:rsidR="00912F08" w:rsidRDefault="00912F08" w:rsidP="00912F08">
      <w:pPr>
        <w:bidi/>
        <w:rPr>
          <w:rtl/>
        </w:rPr>
      </w:pPr>
    </w:p>
    <w:p w:rsidR="00912F08" w:rsidRPr="00912F08" w:rsidRDefault="00912F08" w:rsidP="00912F08">
      <w:pPr>
        <w:autoSpaceDE w:val="0"/>
        <w:autoSpaceDN w:val="0"/>
        <w:bidi/>
        <w:adjustRightInd w:val="0"/>
        <w:rPr>
          <w:rFonts w:ascii="Times New Roman" w:hAnsi="Times New Roman" w:cs="Times New Roman"/>
        </w:rPr>
      </w:pPr>
      <w:r w:rsidRPr="00912F08">
        <w:rPr>
          <w:rFonts w:ascii="Times New Roman" w:hAnsi="Times New Roman" w:cs="Times New Roman"/>
          <w:b/>
          <w:bCs/>
          <w:color w:val="000000"/>
          <w:u w:val="single"/>
          <w:rtl/>
        </w:rPr>
        <w:t xml:space="preserve">חדושי הרשב"א ברכות </w:t>
      </w:r>
      <w:r>
        <w:rPr>
          <w:rFonts w:ascii="Times New Roman" w:hAnsi="Times New Roman" w:cs="Times New Roman" w:hint="cs"/>
          <w:b/>
          <w:bCs/>
          <w:color w:val="000000"/>
          <w:u w:val="single"/>
          <w:rtl/>
        </w:rPr>
        <w:t>מד.</w:t>
      </w:r>
    </w:p>
    <w:p w:rsidR="00912F08" w:rsidRPr="00912F08" w:rsidRDefault="00912F08" w:rsidP="00912F08">
      <w:pPr>
        <w:autoSpaceDE w:val="0"/>
        <w:autoSpaceDN w:val="0"/>
        <w:bidi/>
        <w:adjustRightInd w:val="0"/>
        <w:rPr>
          <w:rFonts w:ascii="Times New Roman" w:hAnsi="Times New Roman" w:cs="Times New Roman"/>
          <w:color w:val="000000"/>
          <w:rtl/>
        </w:rPr>
      </w:pPr>
      <w:r w:rsidRPr="00912F08">
        <w:rPr>
          <w:rFonts w:ascii="Times New Roman" w:hAnsi="Times New Roman" w:cs="Times New Roman"/>
          <w:color w:val="000000"/>
          <w:rtl/>
        </w:rPr>
        <w:t>ורבנן ארץ אשר לא במסכנות תאכל בה לחם הפסיק הענין, קשיא לי אם כן מעין ג' לרבנן מנא להו לתאנים וענבים, ונ"ל דלרבנן מדאדכרינהו רחמנא הכא להני וכתב בתרייהו ואכלת ושבעת וברכת שמע מינה שאף הן טעונין ברכה ואי לאו דאתא תאכל בה לחם ואפסקיה הוה מברכין עליה ג' ממש כר"ג, השתא דאדכרינהו ואפסקוה לענייני' בלחם שמעינן דלא מברכין ברכה גמורה אלא אלחם לחוד ואשארא מברכין ברכת הלחם דהיינו מעין ג', ורבן גמליאל סבר דלא אתא לחם להפסיק הענין אלא לכוסס את החטה למעוטי מברכה לגמרי, ומסתברא דאפילו לרבנן נמי לא מברכים בכוסס את החטה מעין ג' לפי שאינו דומה לשאר פירות הנזכרים בפסוק שהן בחיותן נאכלין, אבל חטה אין דרכן של בני אדם לכוססה אלא המיעוט ובדרך מקרה, ולדבריהם לא הוזכרה חטה ושעורה כאן אלא לרבות דיסא וחביץ קדרא שאינו לחם ומ"מ נאכלין כך לרבים ודרך אכילת החטים והשעורים בכך והלכך אף הן מברכין עליהן מעין ג' לרבנן, והיינו נמי דר"ג ממעט כוסס את החטה מדכתיב לחם, ולא ממעט דיסא וחביץ קדרה וכדתניא כל שהוא משבעת המינין ולא ממין דגן או ממין דגן ולא אפאו פת ר' גמליאל אומר ג' ברכות, ונ"ל טעמא כדאמרי' דלחם לא ממעט לפי סברתו של רבן גמליאל אלא מה שאינו נאכל לרבים כלחם אבל דיסא שנאכלת אף היא לרבים מברכין עליה כלחם, ולרבנן לחם דוקא הא כל שהוא נאכל לרבים ואינו לחם מברכין עליה מעין שלש, והיינו דאפקיה רחמנא הכא בלשון חטה ושעורה, כך נראה לי.</w:t>
      </w:r>
    </w:p>
    <w:p w:rsidR="00912F08" w:rsidRDefault="00912F08" w:rsidP="00912F08">
      <w:pPr>
        <w:bidi/>
        <w:rPr>
          <w:rtl/>
        </w:rPr>
      </w:pPr>
    </w:p>
    <w:p w:rsidR="00912F08" w:rsidRPr="00912F08" w:rsidRDefault="00912F08" w:rsidP="00912F08">
      <w:pPr>
        <w:autoSpaceDE w:val="0"/>
        <w:autoSpaceDN w:val="0"/>
        <w:bidi/>
        <w:adjustRightInd w:val="0"/>
        <w:rPr>
          <w:rFonts w:ascii="Times New Roman" w:hAnsi="Times New Roman" w:cs="Times New Roman"/>
        </w:rPr>
      </w:pPr>
      <w:r w:rsidRPr="00912F08">
        <w:rPr>
          <w:rFonts w:ascii="Times New Roman" w:hAnsi="Times New Roman" w:cs="Times New Roman"/>
          <w:b/>
          <w:bCs/>
          <w:color w:val="000000"/>
          <w:u w:val="single"/>
          <w:rtl/>
        </w:rPr>
        <w:t>רמב"ם הלכות ברכות פרק א הלכה א - ב</w:t>
      </w:r>
      <w:r w:rsidRPr="00912F08">
        <w:rPr>
          <w:rFonts w:ascii="Times New Roman" w:hAnsi="Times New Roman" w:cs="Times New Roman"/>
        </w:rPr>
        <w:t xml:space="preserve"> </w:t>
      </w:r>
    </w:p>
    <w:p w:rsidR="00912F08" w:rsidRDefault="00912F08" w:rsidP="00912F08">
      <w:pPr>
        <w:autoSpaceDE w:val="0"/>
        <w:autoSpaceDN w:val="0"/>
        <w:bidi/>
        <w:adjustRightInd w:val="0"/>
        <w:rPr>
          <w:rFonts w:ascii="Times New Roman" w:hAnsi="Times New Roman" w:cs="Times New Roman"/>
          <w:color w:val="000000"/>
          <w:rtl/>
        </w:rPr>
      </w:pPr>
      <w:r w:rsidRPr="00912F08">
        <w:rPr>
          <w:rFonts w:ascii="Times New Roman" w:hAnsi="Times New Roman" w:cs="Times New Roman"/>
          <w:b/>
          <w:bCs/>
          <w:color w:val="000000"/>
          <w:rtl/>
        </w:rPr>
        <w:t>א:</w:t>
      </w:r>
      <w:r>
        <w:rPr>
          <w:rFonts w:ascii="Times New Roman" w:hAnsi="Times New Roman" w:cs="Times New Roman"/>
          <w:b/>
          <w:bCs/>
          <w:color w:val="000000"/>
          <w:rtl/>
        </w:rPr>
        <w:t xml:space="preserve"> </w:t>
      </w:r>
      <w:r>
        <w:rPr>
          <w:rFonts w:ascii="Times New Roman" w:hAnsi="Times New Roman" w:cs="Times New Roman"/>
          <w:color w:val="000000"/>
          <w:rtl/>
        </w:rPr>
        <w:t xml:space="preserve">מצות עשה מן התורה לברך אחר אכילת מזון שנאמר ואכלת ושבעת וברכת את יי' אלהיך, ואינו חייב מן התורה אלא אם כן שבע שנאמר ואכלת ושבעת וברכת, ומדברי סופרים אכל אפילו כזית מברך אחריו. </w:t>
      </w:r>
    </w:p>
    <w:p w:rsidR="00912F08" w:rsidRDefault="00912F08" w:rsidP="00912F08">
      <w:pPr>
        <w:autoSpaceDE w:val="0"/>
        <w:autoSpaceDN w:val="0"/>
        <w:bidi/>
        <w:adjustRightInd w:val="0"/>
        <w:rPr>
          <w:rFonts w:ascii="Times New Roman" w:hAnsi="Times New Roman" w:cs="Times New Roman"/>
          <w:color w:val="000000"/>
          <w:rtl/>
        </w:rPr>
      </w:pPr>
      <w:r w:rsidRPr="00912F08">
        <w:rPr>
          <w:rFonts w:ascii="Times New Roman" w:hAnsi="Times New Roman" w:cs="Times New Roman"/>
          <w:b/>
          <w:bCs/>
          <w:color w:val="000000"/>
          <w:rtl/>
        </w:rPr>
        <w:t>ב:</w:t>
      </w:r>
      <w:r>
        <w:rPr>
          <w:rFonts w:ascii="Times New Roman" w:hAnsi="Times New Roman" w:cs="Times New Roman"/>
          <w:b/>
          <w:bCs/>
          <w:color w:val="000000"/>
          <w:rtl/>
        </w:rPr>
        <w:t xml:space="preserve"> </w:t>
      </w:r>
      <w:r>
        <w:rPr>
          <w:rFonts w:ascii="Times New Roman" w:hAnsi="Times New Roman" w:cs="Times New Roman"/>
          <w:color w:val="000000"/>
          <w:rtl/>
        </w:rPr>
        <w:t>ומדברי סופרים לברך על כל מאכל תחלה ואח"כ יהנה ממנו, ואפילו נתכוין לאכול או לשתות כל שהוא מברך ואח"כ יהנה, וכן אם הריח ריח טוב מברך ואח"כ יהנה ממנו, וכל הנהנה בלא ברכה מעל, וכן מדברי סופרים לברך אחר כל מה שיאכל וכל מה שישתה, והוא שישתה רביעית והוא שיאכל כזית, ומטעמת אינה צריכה ברכה לא לפניה ולא לאחריה עד רביעית.</w:t>
      </w:r>
    </w:p>
    <w:p w:rsidR="00B933AB" w:rsidRDefault="00B933AB" w:rsidP="00B933AB">
      <w:pPr>
        <w:autoSpaceDE w:val="0"/>
        <w:autoSpaceDN w:val="0"/>
        <w:bidi/>
        <w:adjustRightInd w:val="0"/>
        <w:rPr>
          <w:rFonts w:ascii="Times New Roman" w:hAnsi="Times New Roman" w:cs="Times New Roman"/>
          <w:color w:val="000000"/>
          <w:rtl/>
        </w:rPr>
      </w:pPr>
    </w:p>
    <w:p w:rsidR="00B933AB" w:rsidRPr="00B933AB" w:rsidRDefault="00B933AB" w:rsidP="00B933AB">
      <w:pPr>
        <w:autoSpaceDE w:val="0"/>
        <w:autoSpaceDN w:val="0"/>
        <w:bidi/>
        <w:adjustRightInd w:val="0"/>
        <w:rPr>
          <w:rFonts w:ascii="Times New Roman" w:hAnsi="Times New Roman" w:cs="Times New Roman"/>
        </w:rPr>
      </w:pPr>
      <w:r w:rsidRPr="00B933AB">
        <w:rPr>
          <w:rFonts w:ascii="Times New Roman" w:hAnsi="Times New Roman" w:cs="Times New Roman"/>
          <w:b/>
          <w:bCs/>
          <w:color w:val="000000"/>
          <w:u w:val="single"/>
          <w:rtl/>
        </w:rPr>
        <w:t>קובץ שיטות קמאי מסכת ברכות דף מד עמוד א</w:t>
      </w:r>
      <w:r w:rsidRPr="00B933AB">
        <w:rPr>
          <w:rFonts w:ascii="Times New Roman" w:hAnsi="Times New Roman" w:cs="Times New Roman"/>
        </w:rPr>
        <w:t xml:space="preserve"> </w:t>
      </w:r>
    </w:p>
    <w:p w:rsidR="00B933AB" w:rsidRPr="00B933AB" w:rsidRDefault="00B933AB" w:rsidP="00B933AB">
      <w:pPr>
        <w:autoSpaceDE w:val="0"/>
        <w:autoSpaceDN w:val="0"/>
        <w:bidi/>
        <w:adjustRightInd w:val="0"/>
        <w:rPr>
          <w:rFonts w:ascii="Times New Roman" w:hAnsi="Times New Roman" w:cs="Times New Roman"/>
          <w:color w:val="000000"/>
          <w:rtl/>
        </w:rPr>
      </w:pPr>
      <w:r w:rsidRPr="00B933AB">
        <w:rPr>
          <w:rFonts w:ascii="Times New Roman" w:hAnsi="Times New Roman" w:cs="Times New Roman"/>
          <w:color w:val="000000"/>
          <w:rtl/>
        </w:rPr>
        <w:t>ר' עקיבא אומר אפי' אכל שלק והוא מזונו וכו'. פי' הראב"ד ז"ל דר' עקיבא אליבא דרבן גמליאל קאמ', ובשיש בו מה' המינין דאע"פ שהשלק עקר מזונו, כגון קלח של כרוב ונתן בו קמח מברך עליו ג' ברכות, ולדעת חכמים ברכה אחת מעין שלש, וקמ"ל דלדעת ר"ג כי היכי דמחמיר בז' המינין כשהן בעין, כך הוא מחמיר עליהן כשהן בתערובת מחמשת המינין שיברך עליהן ג' ברכות, ואין הלכה כמותו, ולפיכך לא פסק הריא"ף ז"ל כן אף על פי שאין עליו מחלוקת.</w:t>
      </w:r>
    </w:p>
    <w:p w:rsidR="00B933AB" w:rsidRPr="00B933AB" w:rsidRDefault="00B933AB" w:rsidP="00B933AB">
      <w:pPr>
        <w:autoSpaceDE w:val="0"/>
        <w:autoSpaceDN w:val="0"/>
        <w:bidi/>
        <w:adjustRightInd w:val="0"/>
        <w:rPr>
          <w:rFonts w:ascii="Times New Roman" w:hAnsi="Times New Roman" w:cs="Times New Roman"/>
          <w:color w:val="000000"/>
          <w:rtl/>
        </w:rPr>
      </w:pPr>
      <w:r w:rsidRPr="00B933AB">
        <w:rPr>
          <w:rFonts w:ascii="Times New Roman" w:hAnsi="Times New Roman" w:cs="Times New Roman"/>
          <w:color w:val="000000"/>
          <w:rtl/>
        </w:rPr>
        <w:lastRenderedPageBreak/>
        <w:t>[</w:t>
      </w:r>
      <w:r w:rsidRPr="00B933AB">
        <w:rPr>
          <w:rFonts w:ascii="Times New Roman" w:hAnsi="Times New Roman" w:cs="Times New Roman"/>
          <w:b/>
          <w:bCs/>
          <w:color w:val="000000"/>
          <w:rtl/>
        </w:rPr>
        <w:t>המכתם</w:t>
      </w:r>
      <w:r w:rsidRPr="00B933AB">
        <w:rPr>
          <w:rFonts w:ascii="Times New Roman" w:hAnsi="Times New Roman" w:cs="Times New Roman"/>
          <w:color w:val="000000"/>
          <w:rtl/>
        </w:rPr>
        <w:t>].</w:t>
      </w:r>
    </w:p>
    <w:p w:rsidR="00B933AB" w:rsidRPr="00B933AB" w:rsidRDefault="00B933AB" w:rsidP="00B933AB">
      <w:pPr>
        <w:autoSpaceDE w:val="0"/>
        <w:autoSpaceDN w:val="0"/>
        <w:bidi/>
        <w:adjustRightInd w:val="0"/>
        <w:rPr>
          <w:rtl/>
        </w:rPr>
      </w:pPr>
    </w:p>
    <w:p w:rsidR="00B933AB" w:rsidRPr="00B933AB" w:rsidRDefault="00B933AB" w:rsidP="00B933AB">
      <w:pPr>
        <w:autoSpaceDE w:val="0"/>
        <w:autoSpaceDN w:val="0"/>
        <w:bidi/>
        <w:adjustRightInd w:val="0"/>
        <w:rPr>
          <w:rFonts w:ascii="Times New Roman" w:hAnsi="Times New Roman" w:cs="Times New Roman"/>
          <w:rtl/>
        </w:rPr>
      </w:pPr>
      <w:r w:rsidRPr="00B933AB">
        <w:rPr>
          <w:rFonts w:ascii="Times New Roman" w:hAnsi="Times New Roman" w:cs="Times New Roman"/>
          <w:b/>
          <w:bCs/>
          <w:color w:val="000000"/>
          <w:u w:val="single"/>
          <w:rtl/>
        </w:rPr>
        <w:t xml:space="preserve">רש"י ברכות </w:t>
      </w:r>
      <w:r w:rsidRPr="00B933AB">
        <w:rPr>
          <w:rFonts w:ascii="Times New Roman" w:hAnsi="Times New Roman" w:cs="Times New Roman" w:hint="cs"/>
          <w:b/>
          <w:bCs/>
          <w:color w:val="000000"/>
          <w:u w:val="single"/>
          <w:rtl/>
        </w:rPr>
        <w:t>שם מד.</w:t>
      </w:r>
    </w:p>
    <w:p w:rsidR="00B933AB" w:rsidRPr="00B933AB" w:rsidRDefault="00B933AB" w:rsidP="00B933AB">
      <w:pPr>
        <w:autoSpaceDE w:val="0"/>
        <w:autoSpaceDN w:val="0"/>
        <w:bidi/>
        <w:adjustRightInd w:val="0"/>
        <w:rPr>
          <w:rFonts w:ascii="Times New Roman" w:hAnsi="Times New Roman" w:cs="Times New Roman"/>
          <w:color w:val="000000"/>
          <w:rtl/>
        </w:rPr>
      </w:pPr>
      <w:r w:rsidRPr="00B933AB">
        <w:rPr>
          <w:rFonts w:ascii="Times New Roman" w:hAnsi="Times New Roman" w:cs="Times New Roman"/>
          <w:b/>
          <w:bCs/>
          <w:color w:val="000000"/>
          <w:rtl/>
        </w:rPr>
        <w:t xml:space="preserve">אפילו אכל שלק </w:t>
      </w:r>
      <w:r w:rsidRPr="00B933AB">
        <w:rPr>
          <w:rFonts w:ascii="Times New Roman" w:hAnsi="Times New Roman" w:cs="Times New Roman"/>
          <w:color w:val="000000"/>
          <w:rtl/>
        </w:rPr>
        <w:t>- של ירק.</w:t>
      </w:r>
      <w:r w:rsidRPr="00B933AB">
        <w:rPr>
          <w:rFonts w:ascii="Times New Roman" w:hAnsi="Times New Roman" w:cs="Times New Roman"/>
          <w:color w:val="000000"/>
        </w:rPr>
        <w:t xml:space="preserve">     </w:t>
      </w:r>
      <w:r w:rsidRPr="00B933AB">
        <w:rPr>
          <w:rFonts w:ascii="Times New Roman" w:hAnsi="Times New Roman" w:cs="Times New Roman"/>
          <w:b/>
          <w:bCs/>
          <w:color w:val="000000"/>
          <w:rtl/>
        </w:rPr>
        <w:t>והוא מזונו</w:t>
      </w:r>
      <w:r w:rsidRPr="00B933AB">
        <w:rPr>
          <w:rFonts w:ascii="Times New Roman" w:hAnsi="Times New Roman" w:cs="Times New Roman"/>
          <w:color w:val="000000"/>
          <w:rtl/>
        </w:rPr>
        <w:t xml:space="preserve"> - שסמך עליו למזון.</w:t>
      </w:r>
    </w:p>
    <w:p w:rsidR="00B933AB" w:rsidRPr="00B933AB" w:rsidRDefault="00B933AB" w:rsidP="00B933AB">
      <w:pPr>
        <w:autoSpaceDE w:val="0"/>
        <w:autoSpaceDN w:val="0"/>
        <w:bidi/>
        <w:adjustRightInd w:val="0"/>
        <w:rPr>
          <w:rtl/>
        </w:rPr>
      </w:pPr>
    </w:p>
    <w:p w:rsidR="00B933AB" w:rsidRPr="00B933AB" w:rsidRDefault="00B933AB" w:rsidP="00B933AB">
      <w:pPr>
        <w:autoSpaceDE w:val="0"/>
        <w:autoSpaceDN w:val="0"/>
        <w:bidi/>
        <w:adjustRightInd w:val="0"/>
        <w:rPr>
          <w:rFonts w:ascii="Times New Roman" w:hAnsi="Times New Roman" w:cs="Times New Roman"/>
        </w:rPr>
      </w:pPr>
      <w:r w:rsidRPr="00B933AB">
        <w:rPr>
          <w:rFonts w:ascii="Times New Roman" w:hAnsi="Times New Roman" w:cs="Times New Roman" w:hint="cs"/>
          <w:b/>
          <w:bCs/>
          <w:color w:val="000000"/>
          <w:u w:val="single"/>
          <w:rtl/>
        </w:rPr>
        <w:t xml:space="preserve">ריטב"א </w:t>
      </w:r>
      <w:r w:rsidRPr="00B933AB">
        <w:rPr>
          <w:rFonts w:ascii="Times New Roman" w:hAnsi="Times New Roman" w:cs="Times New Roman"/>
          <w:b/>
          <w:bCs/>
          <w:color w:val="000000"/>
          <w:u w:val="single"/>
          <w:rtl/>
        </w:rPr>
        <w:t xml:space="preserve">ברכות </w:t>
      </w:r>
      <w:r w:rsidRPr="00B933AB">
        <w:rPr>
          <w:rFonts w:ascii="Times New Roman" w:hAnsi="Times New Roman" w:cs="Times New Roman" w:hint="cs"/>
          <w:b/>
          <w:bCs/>
          <w:color w:val="000000"/>
          <w:u w:val="single"/>
          <w:rtl/>
        </w:rPr>
        <w:t>לה:</w:t>
      </w:r>
    </w:p>
    <w:p w:rsidR="00B933AB" w:rsidRPr="00B933AB" w:rsidRDefault="00B933AB" w:rsidP="00B933AB">
      <w:pPr>
        <w:autoSpaceDE w:val="0"/>
        <w:autoSpaceDN w:val="0"/>
        <w:bidi/>
        <w:adjustRightInd w:val="0"/>
        <w:rPr>
          <w:rFonts w:ascii="Times New Roman" w:hAnsi="Times New Roman" w:cs="Times New Roman"/>
          <w:color w:val="000000"/>
          <w:rtl/>
        </w:rPr>
      </w:pPr>
      <w:r w:rsidRPr="00B933AB">
        <w:rPr>
          <w:rFonts w:ascii="Times New Roman" w:hAnsi="Times New Roman" w:cs="Times New Roman"/>
          <w:b/>
          <w:bCs/>
          <w:color w:val="000000"/>
          <w:rtl/>
        </w:rPr>
        <w:t>אי הכי נברך עליה שלוש ברכות וכו'</w:t>
      </w:r>
      <w:r w:rsidRPr="00B933AB">
        <w:rPr>
          <w:rFonts w:ascii="Times New Roman" w:hAnsi="Times New Roman" w:cs="Times New Roman"/>
          <w:color w:val="000000"/>
          <w:rtl/>
        </w:rPr>
        <w:t>. וא"ת ומי עדיף ממזון גופיה דאמרינן לקמן אין פרוסות קיימות בתחלה בורא מיני מזונות ולבסוף ברכה אחת מעין שלש. יש לומר דכיון דאשתני לעילויא דומיא דפת וקבעו לו ברכה לכתחלה בפני עצמו משום חשיבותו הוה סלקא דעתין למימר דלאחריו נמי נברך שלש ברכות דומיא דפת. מפי מורי נר"ו:</w:t>
      </w:r>
    </w:p>
    <w:p w:rsidR="00B933AB" w:rsidRPr="00B933AB" w:rsidRDefault="00B933AB" w:rsidP="00B933AB">
      <w:pPr>
        <w:autoSpaceDE w:val="0"/>
        <w:autoSpaceDN w:val="0"/>
        <w:bidi/>
        <w:adjustRightInd w:val="0"/>
        <w:rPr>
          <w:rtl/>
        </w:rPr>
      </w:pPr>
    </w:p>
    <w:p w:rsidR="00B933AB" w:rsidRPr="00B933AB" w:rsidRDefault="00B933AB" w:rsidP="00B933AB">
      <w:pPr>
        <w:autoSpaceDE w:val="0"/>
        <w:autoSpaceDN w:val="0"/>
        <w:bidi/>
        <w:adjustRightInd w:val="0"/>
        <w:rPr>
          <w:rFonts w:ascii="Times New Roman" w:hAnsi="Times New Roman" w:cs="Times New Roman"/>
        </w:rPr>
      </w:pPr>
      <w:r w:rsidRPr="00B933AB">
        <w:rPr>
          <w:rFonts w:ascii="Times New Roman" w:hAnsi="Times New Roman" w:cs="Times New Roman" w:hint="cs"/>
          <w:b/>
          <w:bCs/>
          <w:color w:val="000000"/>
          <w:u w:val="single"/>
          <w:rtl/>
        </w:rPr>
        <w:t>ריטב"א שם מד/</w:t>
      </w:r>
    </w:p>
    <w:p w:rsidR="00B933AB" w:rsidRPr="00B933AB" w:rsidRDefault="00B933AB" w:rsidP="00B933AB">
      <w:pPr>
        <w:autoSpaceDE w:val="0"/>
        <w:autoSpaceDN w:val="0"/>
        <w:bidi/>
        <w:adjustRightInd w:val="0"/>
        <w:rPr>
          <w:rFonts w:ascii="Times New Roman" w:hAnsi="Times New Roman" w:cs="Times New Roman"/>
          <w:color w:val="000000"/>
          <w:rtl/>
        </w:rPr>
      </w:pPr>
      <w:r w:rsidRPr="00B933AB">
        <w:rPr>
          <w:rFonts w:ascii="Times New Roman" w:hAnsi="Times New Roman" w:cs="Times New Roman"/>
          <w:color w:val="000000"/>
          <w:rtl/>
        </w:rPr>
        <w:t>ולענין יין לחייבו בברכה למאן דדריש ושבעת זו שתיה אם כן מפורש הוא בתורה דאשתיה חייבה רחמנא ברכה. וא"ת אם כן דמהכא ילפת ברכה ליין יברך עליה שלש ברכות נמי. יש לומר מדפרט רחמנא בלחם ולא פרט ביין שמע מינה דלא חייב ברכה לזה כזה. ומיהו עבר ובירך עליו שלוש ברכות יצא משום דזיין. ומאן דלא דריש ושבעת זו שתיה נפקא לן מזית שמן דכיון שחייבה רחמנא ברכה במשקה היוצא מן הזיתים הוא הדין ביין היוצא מן הענבים דרחמנא אקשינהו כדכתיב תירוש ויצהר:</w:t>
      </w:r>
    </w:p>
    <w:p w:rsidR="00B933AB" w:rsidRPr="00B933AB" w:rsidRDefault="00B933AB" w:rsidP="00B933AB">
      <w:pPr>
        <w:autoSpaceDE w:val="0"/>
        <w:autoSpaceDN w:val="0"/>
        <w:bidi/>
        <w:adjustRightInd w:val="0"/>
        <w:rPr>
          <w:rtl/>
        </w:rPr>
      </w:pPr>
    </w:p>
    <w:p w:rsidR="00113F1A" w:rsidRPr="004A7484" w:rsidRDefault="00113F1A" w:rsidP="00113F1A">
      <w:pPr>
        <w:autoSpaceDE w:val="0"/>
        <w:autoSpaceDN w:val="0"/>
        <w:bidi/>
        <w:adjustRightInd w:val="0"/>
        <w:rPr>
          <w:rFonts w:ascii="Times New Roman" w:hAnsi="Times New Roman" w:cs="Times New Roman"/>
        </w:rPr>
      </w:pPr>
      <w:r w:rsidRPr="004A7484">
        <w:rPr>
          <w:rFonts w:ascii="Times New Roman" w:hAnsi="Times New Roman" w:cs="Times New Roman"/>
          <w:b/>
          <w:bCs/>
          <w:color w:val="000000"/>
          <w:u w:val="single"/>
          <w:rtl/>
        </w:rPr>
        <w:t>ירושלמי ברכות פ</w:t>
      </w:r>
      <w:r>
        <w:rPr>
          <w:rFonts w:ascii="Times New Roman" w:hAnsi="Times New Roman" w:cs="Times New Roman"/>
          <w:b/>
          <w:bCs/>
          <w:color w:val="000000"/>
          <w:u w:val="single"/>
        </w:rPr>
        <w:t>”</w:t>
      </w:r>
      <w:r w:rsidRPr="004A7484">
        <w:rPr>
          <w:rFonts w:ascii="Times New Roman" w:hAnsi="Times New Roman" w:cs="Times New Roman"/>
          <w:b/>
          <w:bCs/>
          <w:color w:val="000000"/>
          <w:u w:val="single"/>
          <w:rtl/>
        </w:rPr>
        <w:t>ו הל</w:t>
      </w:r>
      <w:r>
        <w:rPr>
          <w:rFonts w:ascii="Times New Roman" w:hAnsi="Times New Roman" w:cs="Times New Roman"/>
          <w:b/>
          <w:bCs/>
          <w:color w:val="000000"/>
          <w:u w:val="single"/>
        </w:rPr>
        <w:t>”</w:t>
      </w:r>
      <w:r w:rsidRPr="004A7484">
        <w:rPr>
          <w:rFonts w:ascii="Times New Roman" w:hAnsi="Times New Roman" w:cs="Times New Roman"/>
          <w:b/>
          <w:bCs/>
          <w:color w:val="000000"/>
          <w:u w:val="single"/>
          <w:rtl/>
        </w:rPr>
        <w:t>א</w:t>
      </w:r>
      <w:r w:rsidRPr="004A7484">
        <w:rPr>
          <w:rFonts w:ascii="Times New Roman" w:hAnsi="Times New Roman" w:cs="Times New Roman"/>
        </w:rPr>
        <w:t xml:space="preserve"> </w:t>
      </w:r>
    </w:p>
    <w:p w:rsidR="00113F1A" w:rsidRPr="004A7484" w:rsidRDefault="00113F1A" w:rsidP="00113F1A">
      <w:pPr>
        <w:bidi/>
        <w:rPr>
          <w:rFonts w:ascii="Times New Roman" w:hAnsi="Times New Roman" w:cs="Times New Roman" w:hint="cs"/>
          <w:color w:val="000000"/>
          <w:rtl/>
        </w:rPr>
      </w:pPr>
      <w:r w:rsidRPr="004A7484">
        <w:rPr>
          <w:rFonts w:ascii="Times New Roman" w:hAnsi="Times New Roman" w:cs="Times New Roman"/>
          <w:color w:val="000000"/>
          <w:rtl/>
        </w:rPr>
        <w:t>הכוסס את האורז אומר עליו בורא מיני זרעונין אפיו ובישלו אף על פי שהפרוסות קיימות אומר עליו בורא מיני מזונות ואין צריך אחריו לברך רבי ירמיה אמר בורא פרי האדמה בר מרינא בריך קומי ר"ז וקומי רבי חייא בר ווא שהכל נהיה בדברו ר"ש חסידא אומר בורא מיני מעדנים אמר רבי יוסי ב"ר אבון ולא פליגי מאן דמר בורא מיני מזונות בההוא דעביד בול מאן דמר בורא פרי האדמה בההוא דבריר [דף מה עמוד א] מאן דמר שהכל נהיה בדברו בההיא דשלוק ומאן דמר בורא מיני מעדנים בההוא דטרוף. עד כדון בתחילה. בסוף רבי יונה בשם ר"ש חסידא אשר ברא מיני מעדנים לעדן בהן נפש כל חי בא"י על הארץ ועל מעדניה רבי אבא בר יעקב בשם רבי יצחק רובא ר' כשהוא אוכל בשר או ביצה היה אומר אשר ברא נפשות רבות להחיות בהם נפש כל חי בא"י חי העולמים. עד כדון בסוף. בתחילה אמר רבי חגי בורא מיני נפשות התיב רבי יוסי והא מתניתא פליגא על החומץ ועל הגוביי ועל הנובלות הוא אומר שהכל נהיה בדברו והדין גוביי לא מין נפש הוא אתיא דר"ש חסידא כרבי ודברי שניהם כר"ג דתני זה הכלל שהיה רבי יהודה אומר משום ר"ג כל שהוא ממין שבעה ואינו מין דגן מין דגן ולא אפאו פת ר"ג אומר מברך לאחריו שלש ברכות וחכמים אומרים ברכה אחת וכל שאינו ממין שבעה ואינו ממין דגן. ר"ג אומר מברך לפניו ולאחריו וחכמים אומרים מברך לפניו ולא לאחריו.</w:t>
      </w:r>
    </w:p>
    <w:p w:rsidR="00113F1A" w:rsidRPr="004A7484" w:rsidRDefault="00113F1A" w:rsidP="00113F1A">
      <w:pPr>
        <w:bidi/>
        <w:rPr>
          <w:rFonts w:ascii="Times New Roman" w:hAnsi="Times New Roman" w:cs="Times New Roman" w:hint="cs"/>
          <w:color w:val="000000"/>
          <w:rtl/>
        </w:rPr>
      </w:pPr>
    </w:p>
    <w:p w:rsidR="00113F1A" w:rsidRPr="004A7484" w:rsidRDefault="00113F1A" w:rsidP="00113F1A">
      <w:pPr>
        <w:autoSpaceDE w:val="0"/>
        <w:autoSpaceDN w:val="0"/>
        <w:bidi/>
        <w:adjustRightInd w:val="0"/>
        <w:rPr>
          <w:rFonts w:ascii="Times New Roman" w:hAnsi="Times New Roman" w:cs="Times New Roman" w:hint="cs"/>
        </w:rPr>
      </w:pPr>
      <w:r>
        <w:rPr>
          <w:rFonts w:ascii="Times New Roman" w:hAnsi="Times New Roman" w:cs="Times New Roman"/>
          <w:b/>
          <w:bCs/>
          <w:color w:val="000000"/>
          <w:u w:val="single"/>
          <w:rtl/>
        </w:rPr>
        <w:t>פני משה</w:t>
      </w:r>
      <w:r>
        <w:rPr>
          <w:rFonts w:ascii="Times New Roman" w:hAnsi="Times New Roman" w:cs="Times New Roman" w:hint="cs"/>
          <w:b/>
          <w:bCs/>
          <w:color w:val="000000"/>
          <w:u w:val="single"/>
          <w:rtl/>
        </w:rPr>
        <w:t xml:space="preserve"> שם</w:t>
      </w:r>
    </w:p>
    <w:p w:rsidR="00113F1A" w:rsidRPr="004A7484" w:rsidRDefault="00113F1A" w:rsidP="00113F1A">
      <w:pPr>
        <w:bidi/>
      </w:pPr>
      <w:r w:rsidRPr="004A7484">
        <w:rPr>
          <w:rFonts w:ascii="Times New Roman" w:hAnsi="Times New Roman" w:cs="Times New Roman"/>
          <w:b/>
          <w:bCs/>
          <w:color w:val="000000"/>
          <w:rtl/>
        </w:rPr>
        <w:t>ר' ירמיה אומר בורא פרי האדמה</w:t>
      </w:r>
      <w:r w:rsidRPr="004A7484">
        <w:rPr>
          <w:rFonts w:ascii="Times New Roman" w:hAnsi="Times New Roman" w:cs="Times New Roman"/>
          <w:color w:val="000000"/>
          <w:rtl/>
        </w:rPr>
        <w:t xml:space="preserve">. על האורז שאפאו או בישלו:      </w:t>
      </w:r>
      <w:r w:rsidRPr="004A7484">
        <w:rPr>
          <w:rFonts w:ascii="Times New Roman" w:hAnsi="Times New Roman" w:cs="Times New Roman"/>
          <w:b/>
          <w:bCs/>
          <w:color w:val="000000"/>
          <w:rtl/>
        </w:rPr>
        <w:t>בההיא דעביד בול</w:t>
      </w:r>
      <w:r w:rsidRPr="004A7484">
        <w:rPr>
          <w:rFonts w:ascii="Times New Roman" w:hAnsi="Times New Roman" w:cs="Times New Roman"/>
          <w:color w:val="000000"/>
          <w:rtl/>
        </w:rPr>
        <w:t xml:space="preserve">. בזה שעשה בלול ומעורב עם חמשת המינים וקמ"ל דברכת ה' מינין לא בטלה אף על פי שמעורב בהן אורז:      </w:t>
      </w:r>
      <w:r w:rsidRPr="004A7484">
        <w:rPr>
          <w:rFonts w:ascii="Times New Roman" w:hAnsi="Times New Roman" w:cs="Times New Roman"/>
          <w:b/>
          <w:bCs/>
          <w:color w:val="000000"/>
          <w:rtl/>
        </w:rPr>
        <w:t>בההוא דבריר</w:t>
      </w:r>
      <w:r w:rsidRPr="004A7484">
        <w:rPr>
          <w:rFonts w:ascii="Times New Roman" w:hAnsi="Times New Roman" w:cs="Times New Roman"/>
          <w:color w:val="000000"/>
          <w:rtl/>
        </w:rPr>
        <w:t xml:space="preserve">. אם הוא ברור לבדו אינו מברך אלא בפה"א: </w:t>
      </w:r>
      <w:r w:rsidRPr="004A7484">
        <w:rPr>
          <w:rFonts w:ascii="Times New Roman" w:hAnsi="Times New Roman" w:cs="Times New Roman"/>
          <w:color w:val="FF0000"/>
          <w:rtl/>
        </w:rPr>
        <w:t xml:space="preserve">[דף מה עמוד א] </w:t>
      </w:r>
      <w:r w:rsidRPr="004A7484">
        <w:rPr>
          <w:rFonts w:ascii="Times New Roman" w:hAnsi="Times New Roman" w:cs="Times New Roman"/>
          <w:color w:val="000000"/>
          <w:rtl/>
        </w:rPr>
        <w:t xml:space="preserve">      </w:t>
      </w:r>
      <w:r w:rsidRPr="004A7484">
        <w:rPr>
          <w:rFonts w:ascii="Times New Roman" w:hAnsi="Times New Roman" w:cs="Times New Roman"/>
          <w:b/>
          <w:bCs/>
          <w:color w:val="000000"/>
          <w:rtl/>
        </w:rPr>
        <w:t>בההוא דשלוק</w:t>
      </w:r>
      <w:r w:rsidRPr="004A7484">
        <w:rPr>
          <w:rFonts w:ascii="Times New Roman" w:hAnsi="Times New Roman" w:cs="Times New Roman"/>
          <w:color w:val="000000"/>
          <w:rtl/>
        </w:rPr>
        <w:t xml:space="preserve">. אם נתבשל ונתמעך מברך שהכל:      </w:t>
      </w:r>
      <w:r w:rsidRPr="004A7484">
        <w:rPr>
          <w:rFonts w:ascii="Times New Roman" w:hAnsi="Times New Roman" w:cs="Times New Roman"/>
          <w:b/>
          <w:bCs/>
          <w:color w:val="000000"/>
          <w:rtl/>
        </w:rPr>
        <w:t>בההוא דטרוף</w:t>
      </w:r>
      <w:r w:rsidRPr="004A7484">
        <w:rPr>
          <w:rFonts w:ascii="Times New Roman" w:hAnsi="Times New Roman" w:cs="Times New Roman"/>
          <w:color w:val="000000"/>
          <w:rtl/>
        </w:rPr>
        <w:t xml:space="preserve">. כשהוא מטורף בקערה כמו שעושין עם ביצים ועם מיני בשמים ולפי שהרבה מינין מעורבין בו מברך בורא מיני מעדנים:      </w:t>
      </w:r>
      <w:r w:rsidRPr="004A7484">
        <w:rPr>
          <w:rFonts w:ascii="Times New Roman" w:hAnsi="Times New Roman" w:cs="Times New Roman"/>
          <w:b/>
          <w:bCs/>
          <w:color w:val="000000"/>
          <w:rtl/>
        </w:rPr>
        <w:t>עד כאן בתחלה</w:t>
      </w:r>
      <w:r w:rsidRPr="004A7484">
        <w:rPr>
          <w:rFonts w:ascii="Times New Roman" w:hAnsi="Times New Roman" w:cs="Times New Roman"/>
          <w:color w:val="000000"/>
          <w:rtl/>
        </w:rPr>
        <w:t xml:space="preserve">. ובסוף מאי מברך:      </w:t>
      </w:r>
      <w:r w:rsidRPr="004A7484">
        <w:rPr>
          <w:rFonts w:ascii="Times New Roman" w:hAnsi="Times New Roman" w:cs="Times New Roman"/>
          <w:b/>
          <w:bCs/>
          <w:color w:val="000000"/>
          <w:rtl/>
        </w:rPr>
        <w:t>עד כדון בסוף בתחילה מאי מברך</w:t>
      </w:r>
      <w:r w:rsidRPr="004A7484">
        <w:rPr>
          <w:rFonts w:ascii="Times New Roman" w:hAnsi="Times New Roman" w:cs="Times New Roman"/>
          <w:color w:val="000000"/>
          <w:rtl/>
        </w:rPr>
        <w:t xml:space="preserve">. על בשר וביצים:      </w:t>
      </w:r>
      <w:r w:rsidRPr="004A7484">
        <w:rPr>
          <w:rFonts w:ascii="Times New Roman" w:hAnsi="Times New Roman" w:cs="Times New Roman"/>
          <w:b/>
          <w:bCs/>
          <w:color w:val="000000"/>
          <w:rtl/>
        </w:rPr>
        <w:t>בורא מיני נפשות</w:t>
      </w:r>
      <w:r w:rsidRPr="004A7484">
        <w:rPr>
          <w:rFonts w:ascii="Times New Roman" w:hAnsi="Times New Roman" w:cs="Times New Roman"/>
          <w:color w:val="000000"/>
          <w:rtl/>
        </w:rPr>
        <w:t xml:space="preserve">. מברך ג"כ בתחלה אלא שאינו חותם ומשום שהן באין ממיני נפש:      </w:t>
      </w:r>
      <w:r w:rsidRPr="004A7484">
        <w:rPr>
          <w:rFonts w:ascii="Times New Roman" w:hAnsi="Times New Roman" w:cs="Times New Roman"/>
          <w:b/>
          <w:bCs/>
          <w:color w:val="000000"/>
          <w:rtl/>
        </w:rPr>
        <w:t>והא מתני' פליגא</w:t>
      </w:r>
      <w:r w:rsidRPr="004A7484">
        <w:rPr>
          <w:rFonts w:ascii="Times New Roman" w:hAnsi="Times New Roman" w:cs="Times New Roman"/>
          <w:color w:val="000000"/>
          <w:rtl/>
        </w:rPr>
        <w:t xml:space="preserve">. דקתני על הגוביי שהכל וכי הגוביי הזה לאו מין נפש הוא וקשיא על דברי ר' חגיי:      </w:t>
      </w:r>
      <w:r w:rsidRPr="004A7484">
        <w:rPr>
          <w:rFonts w:ascii="Times New Roman" w:hAnsi="Times New Roman" w:cs="Times New Roman"/>
          <w:b/>
          <w:bCs/>
          <w:color w:val="000000"/>
          <w:rtl/>
        </w:rPr>
        <w:t>אתיא דר' שמעון חסידא</w:t>
      </w:r>
      <w:r w:rsidRPr="004A7484">
        <w:rPr>
          <w:rFonts w:ascii="Times New Roman" w:hAnsi="Times New Roman" w:cs="Times New Roman"/>
          <w:color w:val="000000"/>
          <w:rtl/>
        </w:rPr>
        <w:t xml:space="preserve">. שאומר על האורז מברכין עליו בסוף ואף על פי שאינו לא ממין שבעה ולא ממין דגן:      </w:t>
      </w:r>
      <w:r w:rsidRPr="004A7484">
        <w:rPr>
          <w:rFonts w:ascii="Times New Roman" w:hAnsi="Times New Roman" w:cs="Times New Roman"/>
          <w:b/>
          <w:bCs/>
          <w:color w:val="000000"/>
          <w:rtl/>
        </w:rPr>
        <w:t>כרבי</w:t>
      </w:r>
      <w:r w:rsidRPr="004A7484">
        <w:rPr>
          <w:rFonts w:ascii="Times New Roman" w:hAnsi="Times New Roman" w:cs="Times New Roman"/>
          <w:color w:val="000000"/>
          <w:rtl/>
        </w:rPr>
        <w:t xml:space="preserve">. כדאמר ר' אבא משמיה כשהי' אוכל בשר או ביצה היה מברך אחריהן:      </w:t>
      </w:r>
      <w:r w:rsidRPr="004A7484">
        <w:rPr>
          <w:rFonts w:ascii="Times New Roman" w:hAnsi="Times New Roman" w:cs="Times New Roman"/>
          <w:b/>
          <w:bCs/>
          <w:color w:val="000000"/>
          <w:rtl/>
        </w:rPr>
        <w:t>ודברי שניהן כר"ג</w:t>
      </w:r>
      <w:r w:rsidRPr="004A7484">
        <w:rPr>
          <w:rFonts w:ascii="Times New Roman" w:hAnsi="Times New Roman" w:cs="Times New Roman"/>
          <w:color w:val="000000"/>
          <w:rtl/>
        </w:rPr>
        <w:t xml:space="preserve">. דסיפא דברייתא דלקמן דאלו לחכמים אינו מברך לאחריהן כלום:      </w:t>
      </w:r>
      <w:r w:rsidRPr="004A7484">
        <w:rPr>
          <w:rFonts w:ascii="Times New Roman" w:hAnsi="Times New Roman" w:cs="Times New Roman"/>
          <w:b/>
          <w:bCs/>
          <w:color w:val="000000"/>
          <w:rtl/>
        </w:rPr>
        <w:t>דתני</w:t>
      </w:r>
      <w:r w:rsidRPr="004A7484">
        <w:rPr>
          <w:rFonts w:ascii="Times New Roman" w:hAnsi="Times New Roman" w:cs="Times New Roman"/>
          <w:color w:val="000000"/>
          <w:rtl/>
        </w:rPr>
        <w:t xml:space="preserve">. תוספתא שם:      </w:t>
      </w:r>
      <w:r w:rsidRPr="004A7484">
        <w:rPr>
          <w:rFonts w:ascii="Times New Roman" w:hAnsi="Times New Roman" w:cs="Times New Roman"/>
          <w:b/>
          <w:bCs/>
          <w:color w:val="000000"/>
          <w:rtl/>
        </w:rPr>
        <w:t>ממין שבעה</w:t>
      </w:r>
      <w:r w:rsidRPr="004A7484">
        <w:rPr>
          <w:rFonts w:ascii="Times New Roman" w:hAnsi="Times New Roman" w:cs="Times New Roman"/>
          <w:color w:val="000000"/>
          <w:rtl/>
        </w:rPr>
        <w:t xml:space="preserve">. אלא שאינו מין דגן או שהוא מין דגן ולא אפאו פת כלומר אלא שלא עשאו פת בהו פליגי:      </w:t>
      </w:r>
    </w:p>
    <w:p w:rsidR="00B933AB" w:rsidRPr="00113F1A" w:rsidRDefault="00B933AB" w:rsidP="00B933AB">
      <w:pPr>
        <w:autoSpaceDE w:val="0"/>
        <w:autoSpaceDN w:val="0"/>
        <w:bidi/>
        <w:adjustRightInd w:val="0"/>
        <w:rPr>
          <w:rtl/>
        </w:rPr>
      </w:pPr>
    </w:p>
    <w:sectPr w:rsidR="00B933AB" w:rsidRPr="00113F1A" w:rsidSect="00B933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C8"/>
    <w:rsid w:val="00113F1A"/>
    <w:rsid w:val="003737FD"/>
    <w:rsid w:val="006961E3"/>
    <w:rsid w:val="00812E09"/>
    <w:rsid w:val="00843BC8"/>
    <w:rsid w:val="00912F08"/>
    <w:rsid w:val="00B933AB"/>
    <w:rsid w:val="00FC6F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4</cp:revision>
  <cp:lastPrinted>2023-09-18T12:19:00Z</cp:lastPrinted>
  <dcterms:created xsi:type="dcterms:W3CDTF">2023-09-18T11:56:00Z</dcterms:created>
  <dcterms:modified xsi:type="dcterms:W3CDTF">2023-09-20T13:59:00Z</dcterms:modified>
</cp:coreProperties>
</file>