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09" w:rsidRPr="00C75D59" w:rsidRDefault="00CB6BC8" w:rsidP="00CB6BC8">
      <w:pPr>
        <w:bidi/>
        <w:rPr>
          <w:rFonts w:hint="cs"/>
          <w:rtl/>
        </w:rPr>
      </w:pPr>
      <w:r w:rsidRPr="00C75D59">
        <w:rPr>
          <w:rFonts w:hint="cs"/>
          <w:rtl/>
        </w:rPr>
        <w:t>שמן זית מברכין עליו בורא פרי העץ</w:t>
      </w:r>
    </w:p>
    <w:p w:rsidR="00CB6BC8" w:rsidRPr="00C75D59" w:rsidRDefault="00CB6BC8" w:rsidP="00CB6BC8">
      <w:pPr>
        <w:bidi/>
        <w:rPr>
          <w:rFonts w:hint="cs"/>
          <w:rtl/>
        </w:rPr>
      </w:pPr>
    </w:p>
    <w:p w:rsidR="00CB6BC8" w:rsidRPr="00C75D59" w:rsidRDefault="00CB6BC8" w:rsidP="00CB6BC8">
      <w:pPr>
        <w:bidi/>
        <w:rPr>
          <w:rFonts w:hint="cs"/>
          <w:rtl/>
        </w:rPr>
      </w:pPr>
      <w:r w:rsidRPr="00C75D59">
        <w:rPr>
          <w:rFonts w:hint="cs"/>
          <w:rtl/>
        </w:rPr>
        <w:t>גמ' ברכות לה: גופא אמר רב יהודה אמר שמואל ... שם לו. כיון דאית ליה הנאה מיניה בעי ברוכי</w:t>
      </w:r>
    </w:p>
    <w:p w:rsidR="00CB6BC8" w:rsidRPr="00C75D59" w:rsidRDefault="00CB6BC8" w:rsidP="00CB6BC8">
      <w:pPr>
        <w:bidi/>
        <w:rPr>
          <w:rFonts w:hint="cs"/>
          <w:rtl/>
        </w:rPr>
      </w:pPr>
      <w:r w:rsidRPr="00C75D59">
        <w:rPr>
          <w:rFonts w:hint="cs"/>
          <w:rtl/>
        </w:rPr>
        <w:t>תוספתא תרומות פ"ז עיי"ש בכל הנוסחאות</w:t>
      </w:r>
    </w:p>
    <w:p w:rsidR="00CB6BC8" w:rsidRPr="00C75D59" w:rsidRDefault="00CB6BC8" w:rsidP="00CB6BC8">
      <w:pPr>
        <w:bidi/>
        <w:rPr>
          <w:rFonts w:hint="cs"/>
          <w:rtl/>
        </w:rPr>
      </w:pPr>
      <w:r w:rsidRPr="00C75D59">
        <w:rPr>
          <w:rFonts w:hint="cs"/>
          <w:rtl/>
        </w:rPr>
        <w:t>רמב"ם פ"י מהלכות תרומות הלי"א</w:t>
      </w:r>
    </w:p>
    <w:p w:rsidR="00CB6BC8" w:rsidRPr="00C75D59" w:rsidRDefault="00CB6BC8" w:rsidP="00CB6BC8">
      <w:pPr>
        <w:bidi/>
        <w:rPr>
          <w:rFonts w:hint="cs"/>
          <w:rtl/>
        </w:rPr>
      </w:pPr>
    </w:p>
    <w:p w:rsidR="00CB6BC8" w:rsidRPr="00C75D59" w:rsidRDefault="00CA33F8" w:rsidP="00CA33F8">
      <w:pPr>
        <w:bidi/>
        <w:rPr>
          <w:rFonts w:hint="cs"/>
          <w:rtl/>
        </w:rPr>
      </w:pPr>
      <w:r w:rsidRPr="00C75D59">
        <w:rPr>
          <w:rFonts w:hint="cs"/>
          <w:rtl/>
        </w:rPr>
        <w:t>רש"י ד"ה אוזקי מזיק</w:t>
      </w:r>
    </w:p>
    <w:p w:rsidR="00C75D59" w:rsidRPr="00C75D59" w:rsidRDefault="00C75D59" w:rsidP="00C75D59">
      <w:pPr>
        <w:bidi/>
        <w:rPr>
          <w:rFonts w:hint="cs"/>
          <w:rtl/>
        </w:rPr>
      </w:pPr>
      <w:r w:rsidRPr="00C75D59">
        <w:rPr>
          <w:rFonts w:hint="cs"/>
          <w:rtl/>
        </w:rPr>
        <w:t>רמב"ם פ"</w:t>
      </w:r>
      <w:r w:rsidRPr="00C75D59">
        <w:rPr>
          <w:rFonts w:hint="cs"/>
          <w:rtl/>
        </w:rPr>
        <w:t>י</w:t>
      </w:r>
      <w:r w:rsidRPr="00C75D59">
        <w:rPr>
          <w:rFonts w:hint="cs"/>
          <w:rtl/>
        </w:rPr>
        <w:t xml:space="preserve"> מהלכות </w:t>
      </w:r>
      <w:r w:rsidRPr="00C75D59">
        <w:rPr>
          <w:rFonts w:hint="cs"/>
          <w:rtl/>
        </w:rPr>
        <w:t>תרומות</w:t>
      </w:r>
      <w:r w:rsidRPr="00C75D59">
        <w:rPr>
          <w:rFonts w:hint="cs"/>
          <w:rtl/>
        </w:rPr>
        <w:t xml:space="preserve"> הל"</w:t>
      </w:r>
      <w:r w:rsidRPr="00C75D59">
        <w:rPr>
          <w:rFonts w:hint="cs"/>
          <w:rtl/>
        </w:rPr>
        <w:t>ח</w:t>
      </w:r>
      <w:r w:rsidRPr="00C75D59">
        <w:rPr>
          <w:rFonts w:hint="cs"/>
          <w:rtl/>
        </w:rPr>
        <w:t xml:space="preserve"> </w:t>
      </w:r>
    </w:p>
    <w:p w:rsidR="00CA33F8" w:rsidRPr="00C75D59" w:rsidRDefault="00610C49" w:rsidP="00CA33F8">
      <w:pPr>
        <w:bidi/>
        <w:rPr>
          <w:rFonts w:hint="cs"/>
          <w:rtl/>
        </w:rPr>
      </w:pPr>
      <w:r w:rsidRPr="00C75D59">
        <w:rPr>
          <w:rFonts w:hint="cs"/>
          <w:rtl/>
        </w:rPr>
        <w:t>תשב"ץ באד"ה ואי שתי כיה "ונראה לי שפירוש ..."</w:t>
      </w:r>
    </w:p>
    <w:p w:rsidR="00C75D59" w:rsidRPr="00C75D59" w:rsidRDefault="00C75D59" w:rsidP="00C75D59">
      <w:pPr>
        <w:bidi/>
        <w:rPr>
          <w:rFonts w:hint="cs"/>
          <w:rtl/>
        </w:rPr>
      </w:pPr>
      <w:r w:rsidRPr="00C75D59">
        <w:rPr>
          <w:rFonts w:hint="cs"/>
          <w:rtl/>
        </w:rPr>
        <w:t xml:space="preserve">רמב"ם פ"ח מהלכות ברכות הל"ב </w:t>
      </w:r>
    </w:p>
    <w:p w:rsidR="00CA33F8" w:rsidRPr="00C75D59" w:rsidRDefault="00CA33F8" w:rsidP="00CA33F8">
      <w:pPr>
        <w:bidi/>
        <w:rPr>
          <w:rFonts w:hint="cs"/>
          <w:rtl/>
        </w:rPr>
      </w:pPr>
    </w:p>
    <w:p w:rsidR="00545002" w:rsidRPr="00C75D59" w:rsidRDefault="00545002" w:rsidP="00545002">
      <w:pPr>
        <w:bidi/>
        <w:rPr>
          <w:rFonts w:hint="cs"/>
          <w:rtl/>
        </w:rPr>
      </w:pPr>
      <w:r w:rsidRPr="00C75D59">
        <w:rPr>
          <w:rFonts w:hint="cs"/>
          <w:rtl/>
        </w:rPr>
        <w:t>גמ' שבועות כב: דאמר ריש לקיש מנין לשתיה ... שם כג. מיא דכולהו שלקי</w:t>
      </w:r>
    </w:p>
    <w:p w:rsidR="00545002" w:rsidRPr="00C75D59" w:rsidRDefault="00545002" w:rsidP="00545002">
      <w:pPr>
        <w:bidi/>
        <w:rPr>
          <w:rFonts w:hint="cs"/>
          <w:rtl/>
        </w:rPr>
      </w:pPr>
      <w:r w:rsidRPr="00C75D59">
        <w:rPr>
          <w:rFonts w:hint="cs"/>
          <w:rtl/>
        </w:rPr>
        <w:t>רש"י שם כג. ד"ה ודילמא</w:t>
      </w:r>
    </w:p>
    <w:p w:rsidR="00545002" w:rsidRPr="00C75D59" w:rsidRDefault="00545002" w:rsidP="00545002">
      <w:pPr>
        <w:bidi/>
        <w:rPr>
          <w:rFonts w:hint="cs"/>
          <w:rtl/>
        </w:rPr>
      </w:pPr>
    </w:p>
    <w:p w:rsidR="00545002" w:rsidRPr="00C75D59" w:rsidRDefault="00545002" w:rsidP="00545002">
      <w:pPr>
        <w:bidi/>
        <w:rPr>
          <w:rFonts w:hint="cs"/>
          <w:rtl/>
        </w:rPr>
      </w:pPr>
      <w:r w:rsidRPr="00C75D59">
        <w:rPr>
          <w:rFonts w:hint="cs"/>
          <w:rtl/>
        </w:rPr>
        <w:t>רשב"א ברכות לו. ד"ה הב"ע</w:t>
      </w:r>
    </w:p>
    <w:p w:rsidR="00545002" w:rsidRPr="00C75D59" w:rsidRDefault="00545002" w:rsidP="00545002">
      <w:pPr>
        <w:bidi/>
        <w:rPr>
          <w:rFonts w:hint="cs"/>
          <w:rtl/>
        </w:rPr>
      </w:pPr>
      <w:r w:rsidRPr="00C75D59">
        <w:rPr>
          <w:rFonts w:hint="cs"/>
          <w:rtl/>
        </w:rPr>
        <w:t>חידושי הרא"ה שם ד"</w:t>
      </w:r>
      <w:r w:rsidR="00C75D59" w:rsidRPr="00C75D59">
        <w:rPr>
          <w:rFonts w:hint="cs"/>
          <w:rtl/>
        </w:rPr>
        <w:t>ה</w:t>
      </w:r>
      <w:r w:rsidRPr="00C75D59">
        <w:rPr>
          <w:rFonts w:hint="cs"/>
          <w:rtl/>
        </w:rPr>
        <w:t xml:space="preserve"> אמר רב יהודה אמר שמואל</w:t>
      </w:r>
    </w:p>
    <w:p w:rsidR="00545002" w:rsidRPr="00C75D59" w:rsidRDefault="00545002" w:rsidP="00545002">
      <w:pPr>
        <w:bidi/>
        <w:rPr>
          <w:rFonts w:hint="cs"/>
          <w:rtl/>
        </w:rPr>
      </w:pPr>
    </w:p>
    <w:p w:rsidR="00CA33F8" w:rsidRPr="00C75D59" w:rsidRDefault="00CA33F8" w:rsidP="00CA33F8">
      <w:pPr>
        <w:bidi/>
        <w:rPr>
          <w:rFonts w:hint="cs"/>
          <w:rtl/>
        </w:rPr>
      </w:pPr>
      <w:r w:rsidRPr="00C75D59">
        <w:rPr>
          <w:rFonts w:hint="cs"/>
          <w:rtl/>
        </w:rPr>
        <w:t>תוספתא תרומות פ"ט הל"י, הלי"ב</w:t>
      </w:r>
    </w:p>
    <w:p w:rsidR="00CA33F8" w:rsidRPr="00C75D59" w:rsidRDefault="00CA33F8" w:rsidP="00CA33F8">
      <w:pPr>
        <w:bidi/>
        <w:rPr>
          <w:rFonts w:hint="cs"/>
          <w:rtl/>
        </w:rPr>
      </w:pPr>
      <w:r w:rsidRPr="00C75D59">
        <w:rPr>
          <w:rFonts w:hint="cs"/>
          <w:rtl/>
        </w:rPr>
        <w:t>תוספתא שביעית פ"ו הל"ג</w:t>
      </w:r>
    </w:p>
    <w:p w:rsidR="00CA33F8" w:rsidRPr="00C75D59" w:rsidRDefault="00CA33F8" w:rsidP="00CA33F8">
      <w:pPr>
        <w:bidi/>
        <w:rPr>
          <w:rFonts w:hint="cs"/>
          <w:rtl/>
        </w:rPr>
      </w:pPr>
      <w:r w:rsidRPr="00C75D59">
        <w:rPr>
          <w:rFonts w:hint="cs"/>
          <w:rtl/>
        </w:rPr>
        <w:t>תוספתא שבת פי"ב הל"ט</w:t>
      </w:r>
    </w:p>
    <w:p w:rsidR="00CA33F8" w:rsidRPr="00C75D59" w:rsidRDefault="00C75D59" w:rsidP="00CA33F8">
      <w:pPr>
        <w:bidi/>
        <w:rPr>
          <w:rFonts w:hint="cs"/>
          <w:rtl/>
        </w:rPr>
      </w:pPr>
      <w:r w:rsidRPr="00C75D59">
        <w:rPr>
          <w:rFonts w:hint="cs"/>
          <w:rtl/>
        </w:rPr>
        <w:t>רש"י ברכות לו. לא יערענו, תחלה</w:t>
      </w:r>
    </w:p>
    <w:p w:rsidR="00C75D59" w:rsidRPr="00C75D59" w:rsidRDefault="00C75D59" w:rsidP="00C75D59">
      <w:pPr>
        <w:bidi/>
        <w:rPr>
          <w:rFonts w:hint="cs"/>
          <w:rtl/>
        </w:rPr>
      </w:pPr>
      <w:r w:rsidRPr="00C75D59">
        <w:rPr>
          <w:rFonts w:hint="cs"/>
          <w:rtl/>
        </w:rPr>
        <w:t>תוספות שם ד"ה לא יערענו</w:t>
      </w:r>
    </w:p>
    <w:p w:rsidR="00CA33F8" w:rsidRPr="00C75D59" w:rsidRDefault="00CA33F8" w:rsidP="00CA33F8">
      <w:pPr>
        <w:bidi/>
        <w:rPr>
          <w:rFonts w:hint="cs"/>
          <w:rtl/>
        </w:rPr>
      </w:pPr>
    </w:p>
    <w:p w:rsidR="0058431F" w:rsidRPr="0058431F" w:rsidRDefault="0058431F" w:rsidP="0058431F">
      <w:pPr>
        <w:autoSpaceDE w:val="0"/>
        <w:autoSpaceDN w:val="0"/>
        <w:bidi/>
        <w:adjustRightInd w:val="0"/>
        <w:rPr>
          <w:rFonts w:ascii="Times New Roman" w:hAnsi="Times New Roman" w:cs="Times New Roman"/>
        </w:rPr>
      </w:pPr>
      <w:r w:rsidRPr="0058431F">
        <w:rPr>
          <w:rFonts w:ascii="Times New Roman" w:hAnsi="Times New Roman" w:cs="Times New Roman"/>
          <w:b/>
          <w:bCs/>
          <w:color w:val="000000"/>
          <w:u w:val="single"/>
          <w:rtl/>
        </w:rPr>
        <w:t>תוספתא מסכת תרומות (ליברמן) פרק ז הלכה א - ב</w:t>
      </w:r>
      <w:r w:rsidRPr="0058431F">
        <w:rPr>
          <w:rFonts w:ascii="Times New Roman" w:hAnsi="Times New Roman" w:cs="Times New Roman"/>
        </w:rPr>
        <w:t xml:space="preserve"> </w:t>
      </w:r>
    </w:p>
    <w:p w:rsidR="0058431F" w:rsidRDefault="0058431F" w:rsidP="0058431F">
      <w:pPr>
        <w:autoSpaceDE w:val="0"/>
        <w:autoSpaceDN w:val="0"/>
        <w:bidi/>
        <w:adjustRightInd w:val="0"/>
        <w:rPr>
          <w:rFonts w:ascii="Times New Roman" w:hAnsi="Times New Roman" w:cs="Times New Roman" w:hint="cs"/>
          <w:color w:val="000000"/>
          <w:rtl/>
        </w:rPr>
      </w:pPr>
      <w:r w:rsidRPr="0058431F">
        <w:rPr>
          <w:rFonts w:ascii="Times New Roman" w:hAnsi="Times New Roman" w:cs="Times New Roman"/>
          <w:color w:val="000000"/>
          <w:rtl/>
        </w:rPr>
        <w:t xml:space="preserve">ר' שמעון אומ' הסך יין של תרומה שוגג משלם את הקרן ואינו משלם את החומש האוכל תרומה נקורה והשותה יין מגולה משלם קרן וחומש נזיר ששתה יין של תרומה שוגג משלם את הקרן ואינו משלם את החומש אכל תרומה ביום הכפורים משלם קרן וחומש יין וחומץ משלם קרן וחומש. </w:t>
      </w:r>
    </w:p>
    <w:p w:rsidR="0058431F" w:rsidRDefault="0058431F" w:rsidP="0058431F">
      <w:pPr>
        <w:autoSpaceDE w:val="0"/>
        <w:autoSpaceDN w:val="0"/>
        <w:bidi/>
        <w:adjustRightInd w:val="0"/>
        <w:rPr>
          <w:rFonts w:ascii="Times New Roman" w:hAnsi="Times New Roman" w:cs="Times New Roman" w:hint="cs"/>
          <w:color w:val="000000"/>
          <w:rtl/>
        </w:rPr>
      </w:pPr>
    </w:p>
    <w:p w:rsidR="0058431F" w:rsidRPr="0058431F" w:rsidRDefault="0058431F" w:rsidP="0058431F">
      <w:pPr>
        <w:autoSpaceDE w:val="0"/>
        <w:autoSpaceDN w:val="0"/>
        <w:bidi/>
        <w:adjustRightInd w:val="0"/>
        <w:rPr>
          <w:rFonts w:ascii="Times New Roman" w:hAnsi="Times New Roman" w:cs="Times New Roman"/>
          <w:b/>
          <w:bCs/>
          <w:color w:val="000000"/>
          <w:u w:val="single"/>
          <w:rtl/>
        </w:rPr>
      </w:pPr>
      <w:r w:rsidRPr="0058431F">
        <w:rPr>
          <w:rFonts w:ascii="Times New Roman" w:hAnsi="Times New Roman" w:cs="Times New Roman" w:hint="cs"/>
          <w:b/>
          <w:bCs/>
          <w:color w:val="000000"/>
          <w:u w:val="single"/>
          <w:rtl/>
        </w:rPr>
        <w:t>עיין בתוספתא שבדפוס ווילנא</w:t>
      </w:r>
    </w:p>
    <w:p w:rsidR="0058431F" w:rsidRPr="0058431F" w:rsidRDefault="0058431F" w:rsidP="00C75D59">
      <w:pPr>
        <w:autoSpaceDE w:val="0"/>
        <w:autoSpaceDN w:val="0"/>
        <w:bidi/>
        <w:adjustRightInd w:val="0"/>
        <w:rPr>
          <w:rFonts w:ascii="Times New Roman" w:hAnsi="Times New Roman" w:cs="Times New Roman" w:hint="cs"/>
          <w:b/>
          <w:bCs/>
          <w:color w:val="000000"/>
          <w:u w:val="single"/>
          <w:rtl/>
        </w:rPr>
      </w:pPr>
    </w:p>
    <w:p w:rsidR="00C75D59" w:rsidRPr="00C75D59" w:rsidRDefault="00C75D59" w:rsidP="0058431F">
      <w:pPr>
        <w:autoSpaceDE w:val="0"/>
        <w:autoSpaceDN w:val="0"/>
        <w:bidi/>
        <w:adjustRightInd w:val="0"/>
        <w:rPr>
          <w:rFonts w:ascii="Times New Roman" w:hAnsi="Times New Roman" w:cs="Times New Roman"/>
          <w:b/>
          <w:bCs/>
          <w:u w:val="single"/>
        </w:rPr>
      </w:pPr>
      <w:r w:rsidRPr="00C75D59">
        <w:rPr>
          <w:rFonts w:ascii="Times New Roman" w:hAnsi="Times New Roman" w:cs="Times New Roman"/>
          <w:b/>
          <w:bCs/>
          <w:color w:val="000000"/>
          <w:u w:val="single"/>
          <w:rtl/>
        </w:rPr>
        <w:t>רמב"ם הלכות תרומות פרק י הלכה יא</w:t>
      </w:r>
      <w:r w:rsidRPr="00C75D59">
        <w:rPr>
          <w:rFonts w:ascii="Times New Roman" w:hAnsi="Times New Roman" w:cs="Times New Roman"/>
          <w:b/>
          <w:bCs/>
          <w:u w:val="single"/>
        </w:rPr>
        <w:t xml:space="preserve"> </w:t>
      </w:r>
    </w:p>
    <w:p w:rsidR="00C75D59" w:rsidRPr="00C75D59" w:rsidRDefault="00C75D59" w:rsidP="00C75D59">
      <w:pPr>
        <w:autoSpaceDE w:val="0"/>
        <w:autoSpaceDN w:val="0"/>
        <w:bidi/>
        <w:adjustRightInd w:val="0"/>
        <w:rPr>
          <w:rFonts w:ascii="Times New Roman" w:hAnsi="Times New Roman" w:cs="Times New Roman" w:hint="cs"/>
          <w:color w:val="000000"/>
          <w:rtl/>
        </w:rPr>
      </w:pPr>
      <w:r w:rsidRPr="00C75D59">
        <w:rPr>
          <w:rFonts w:ascii="Times New Roman" w:hAnsi="Times New Roman" w:cs="Times New Roman"/>
          <w:color w:val="000000"/>
          <w:rtl/>
        </w:rPr>
        <w:t>המאכיל את בניו הקטנים ואת עבדיו בין גדולים בין קטנים, והאוכל תרומת ח"ל, והאוכל או השותה פחות מכזית, ונזיר ששגג ושתה יין של תרומה, והשותה שמן והסך את היין כל אלו משלמים את הקרן ולא את החומש.</w:t>
      </w:r>
      <w:r w:rsidRPr="00C75D59">
        <w:rPr>
          <w:rFonts w:ascii="Times New Roman" w:hAnsi="Times New Roman" w:cs="Times New Roman"/>
          <w:color w:val="000000"/>
          <w:rtl/>
        </w:rPr>
        <w:t xml:space="preserve"> </w:t>
      </w:r>
    </w:p>
    <w:p w:rsidR="00C75D59" w:rsidRPr="00C75D59" w:rsidRDefault="00C75D59" w:rsidP="00C75D59">
      <w:pPr>
        <w:autoSpaceDE w:val="0"/>
        <w:autoSpaceDN w:val="0"/>
        <w:bidi/>
        <w:adjustRightInd w:val="0"/>
        <w:rPr>
          <w:rFonts w:ascii="Times New Roman" w:hAnsi="Times New Roman" w:cs="Times New Roman" w:hint="cs"/>
          <w:b/>
          <w:bCs/>
          <w:color w:val="000000"/>
          <w:u w:val="single"/>
          <w:rtl/>
        </w:rPr>
      </w:pPr>
    </w:p>
    <w:p w:rsidR="00610C49" w:rsidRPr="00C75D59" w:rsidRDefault="00610C49" w:rsidP="00C75D59">
      <w:pPr>
        <w:autoSpaceDE w:val="0"/>
        <w:autoSpaceDN w:val="0"/>
        <w:bidi/>
        <w:adjustRightInd w:val="0"/>
        <w:rPr>
          <w:rFonts w:ascii="Times New Roman" w:hAnsi="Times New Roman" w:cs="Times New Roman"/>
        </w:rPr>
      </w:pPr>
      <w:r w:rsidRPr="00C75D59">
        <w:rPr>
          <w:rFonts w:ascii="Times New Roman" w:hAnsi="Times New Roman" w:cs="Times New Roman"/>
          <w:b/>
          <w:bCs/>
          <w:color w:val="000000"/>
          <w:u w:val="single"/>
          <w:rtl/>
        </w:rPr>
        <w:t>רמב"ם הלכות תרומות פרק י הלכה ח</w:t>
      </w:r>
      <w:r w:rsidRPr="00C75D59">
        <w:rPr>
          <w:rFonts w:ascii="Times New Roman" w:hAnsi="Times New Roman" w:cs="Times New Roman"/>
        </w:rPr>
        <w:t xml:space="preserve"> </w:t>
      </w:r>
    </w:p>
    <w:p w:rsidR="00610C49" w:rsidRPr="00C75D59" w:rsidRDefault="00610C49" w:rsidP="00610C49">
      <w:pPr>
        <w:bidi/>
        <w:rPr>
          <w:rFonts w:hint="cs"/>
          <w:rtl/>
        </w:rPr>
      </w:pPr>
      <w:r w:rsidRPr="00C75D59">
        <w:rPr>
          <w:rFonts w:ascii="Times New Roman" w:hAnsi="Times New Roman" w:cs="Times New Roman"/>
          <w:color w:val="000000"/>
          <w:rtl/>
        </w:rPr>
        <w:t>היה שבע וקץ במזונו והוסיף על שבעו באכילת תרומה אינו משלם את החומש שנאמר כי יאכל לא שיזיק את עצמו, וכן הכוסס את השעורים פטור מן החומש מפני שהזיק עצמו.</w:t>
      </w:r>
    </w:p>
    <w:p w:rsidR="00610C49" w:rsidRPr="00C75D59" w:rsidRDefault="00610C49" w:rsidP="00610C49">
      <w:pPr>
        <w:bidi/>
        <w:rPr>
          <w:rFonts w:hint="cs"/>
          <w:rtl/>
        </w:rPr>
      </w:pPr>
    </w:p>
    <w:p w:rsidR="00CA33F8" w:rsidRPr="00C75D59" w:rsidRDefault="00CA33F8" w:rsidP="00CA33F8">
      <w:pPr>
        <w:autoSpaceDE w:val="0"/>
        <w:autoSpaceDN w:val="0"/>
        <w:bidi/>
        <w:adjustRightInd w:val="0"/>
        <w:rPr>
          <w:rFonts w:ascii="Times New Roman" w:hAnsi="Times New Roman" w:cs="Times New Roman"/>
        </w:rPr>
      </w:pPr>
      <w:r w:rsidRPr="00C75D59">
        <w:rPr>
          <w:rFonts w:ascii="Times New Roman" w:hAnsi="Times New Roman" w:cs="Times New Roman"/>
          <w:b/>
          <w:bCs/>
          <w:color w:val="000000"/>
          <w:u w:val="single"/>
          <w:rtl/>
        </w:rPr>
        <w:t>רמב"ם הלכות ברכות פרק ח הלכה ב</w:t>
      </w:r>
      <w:r w:rsidRPr="00C75D59">
        <w:rPr>
          <w:rFonts w:ascii="Times New Roman" w:hAnsi="Times New Roman" w:cs="Times New Roman"/>
        </w:rPr>
        <w:t xml:space="preserve"> </w:t>
      </w:r>
    </w:p>
    <w:p w:rsidR="00CA33F8" w:rsidRPr="00C75D59" w:rsidRDefault="00CA33F8" w:rsidP="00CA33F8">
      <w:pPr>
        <w:bidi/>
        <w:rPr>
          <w:rFonts w:ascii="Times New Roman" w:hAnsi="Times New Roman" w:cs="Times New Roman" w:hint="cs"/>
          <w:color w:val="000000"/>
          <w:rtl/>
        </w:rPr>
      </w:pPr>
      <w:r w:rsidRPr="00C75D59">
        <w:rPr>
          <w:rFonts w:ascii="Times New Roman" w:hAnsi="Times New Roman" w:cs="Times New Roman"/>
          <w:color w:val="000000"/>
          <w:rtl/>
        </w:rPr>
        <w:t>הסוחט פירות והוציא מהן משקין מברך עליהן בתחלה שהכל ולבסוף בורא נפשות, חוץ מן הענבים והזיתים שעל היין הוא מברך בורא פרי הגפן ולבסוף ברכה אחת מעין שלש, ועל השמן בתחלה הוא מברך בורא פרי העץ, במה דברים אמורים שהיה חושש בגרונו ושתה מן השמן עם מי השלקות וכיוצא בהן שהרי נהנה בשתייתו, אבל אם שתה השמן לבדו או שלא היה חושש בגרונו מברך עליו שהכל, שהרי לא נהנה בטעם השמן.</w:t>
      </w:r>
    </w:p>
    <w:p w:rsidR="00313234" w:rsidRDefault="00313234" w:rsidP="0058431F">
      <w:pPr>
        <w:autoSpaceDE w:val="0"/>
        <w:autoSpaceDN w:val="0"/>
        <w:bidi/>
        <w:adjustRightInd w:val="0"/>
        <w:rPr>
          <w:rFonts w:ascii="Times New Roman" w:hAnsi="Times New Roman" w:cs="Times New Roman" w:hint="cs"/>
          <w:b/>
          <w:bCs/>
          <w:color w:val="000000"/>
          <w:u w:val="single"/>
          <w:rtl/>
        </w:rPr>
      </w:pPr>
    </w:p>
    <w:p w:rsidR="0058431F" w:rsidRPr="0058431F" w:rsidRDefault="0058431F" w:rsidP="00313234">
      <w:pPr>
        <w:autoSpaceDE w:val="0"/>
        <w:autoSpaceDN w:val="0"/>
        <w:bidi/>
        <w:adjustRightInd w:val="0"/>
        <w:rPr>
          <w:rFonts w:ascii="Times New Roman" w:hAnsi="Times New Roman" w:cs="Times New Roman"/>
        </w:rPr>
      </w:pPr>
      <w:r w:rsidRPr="0058431F">
        <w:rPr>
          <w:rFonts w:ascii="Times New Roman" w:hAnsi="Times New Roman" w:cs="Times New Roman"/>
          <w:b/>
          <w:bCs/>
          <w:color w:val="000000"/>
          <w:u w:val="single"/>
          <w:rtl/>
        </w:rPr>
        <w:t>חדושי הרשב"א מסכת ברכות דף לו עמוד א</w:t>
      </w:r>
      <w:r w:rsidRPr="0058431F">
        <w:rPr>
          <w:rFonts w:ascii="Times New Roman" w:hAnsi="Times New Roman" w:cs="Times New Roman"/>
        </w:rPr>
        <w:t xml:space="preserve"> </w:t>
      </w:r>
    </w:p>
    <w:p w:rsidR="0058431F" w:rsidRDefault="0058431F" w:rsidP="0058431F">
      <w:pPr>
        <w:autoSpaceDE w:val="0"/>
        <w:autoSpaceDN w:val="0"/>
        <w:bidi/>
        <w:adjustRightInd w:val="0"/>
        <w:rPr>
          <w:rFonts w:ascii="Times New Roman" w:hAnsi="Times New Roman" w:cs="Times New Roman"/>
          <w:color w:val="000000"/>
          <w:rtl/>
        </w:rPr>
      </w:pPr>
      <w:r w:rsidRPr="0058431F">
        <w:rPr>
          <w:rFonts w:ascii="Times New Roman" w:hAnsi="Times New Roman" w:cs="Times New Roman"/>
          <w:b/>
          <w:bCs/>
          <w:color w:val="000000"/>
          <w:rtl/>
        </w:rPr>
        <w:t>הכא</w:t>
      </w:r>
      <w:r>
        <w:rPr>
          <w:rFonts w:ascii="Times New Roman" w:hAnsi="Times New Roman" w:cs="Times New Roman"/>
          <w:color w:val="000000"/>
          <w:rtl/>
        </w:rPr>
        <w:t xml:space="preserve"> במאי עסקינן בחושש בגרונו, פי' ואף על גב דבאפי נפשיה אזוקי מזיק כיון דע"י אניגרון מעלי לרפואה ומעלי לאכילה משתני לעלויא קרינן בי' ומ"מ לענין ברכה כי שתי ליה בשבת על ידי אניגרון מברך עליה בורא פרי העץ דהא עיקרו שמן אבל אי שתי ליה בחול ע"י אניגרון לא מברך עליה כלל משום דהוה ליה אניגרון עיקר ושמן טפלה לו ואינו מברך על השמן אלא על האניגרון שהוא עיקר ואי שתי ליה באפי נפשי' לא מברך עליה כלל משום דאזוקי מזיק כן כתב רב האי גאון ז"ל, ונראה דלאו דוקא בשבת ובחול דאין הברכות משתנות בשנוי העתים אלא כל ששותהו ע"י אניגרון ומתכוין בו לרפואה בין בחול בין בשבת מברך עליו בורא פרי העץ דהוי לי' שמן עיקר וכל שאין מתכוין לרפואה אלא לאכילה הוי לי' אניגרון עיקר בין בחול בין בשבת ואינו מברך אלא על האניגרון, ומה שחלק הגאון ז"ל בין שבת לחול נראה לי שדעת הגאון ז"ל שאע"פ שחושש בגרונו אם הוא שותה את השמן ע"י אניגרון לא מוכחא מילתא דמשום </w:t>
      </w:r>
      <w:r>
        <w:rPr>
          <w:rFonts w:ascii="Times New Roman" w:hAnsi="Times New Roman" w:cs="Times New Roman"/>
          <w:color w:val="000000"/>
          <w:rtl/>
        </w:rPr>
        <w:lastRenderedPageBreak/>
        <w:t>חושש בגרונו שותהו ואדרבה מוכחא איפכא דא"כ למה לי אניגרון יערער את השמן לבדו דהא אפשר והוא עדיף לי' טפי אבל בשבת כיון דחושש בגרונו אפילו בסתם דעתו על השמן אלא שאי אפשר לו בערעורו לבדו ומ"מ אפילו בחול אם מתכוין ממש לרפואה מברך עליו דהוא עיקר, והיינו דאוקימנא בחושש בגרונו דאלמא לא משכחת לה לעולם דמברך עליה בורא פרי העץ אלא בחושש בגרונו הא בנותן לתוך אניגרון שלא מחמת רפואה לא מברך על השמן אלא על האניגרון והא דמייתי ברייתא דחושש בגרונו בשבת לאו למימרא דדוקא בשבת מברך על השמן אלא מלתא בעלמא דקאמר ולומר דפעמים שהשמן הניתן לתוך אניגרון עיקר וכדקתני בברייתא החושש בגרונו נותן שמן לתוך אניגרון ובולע.</w:t>
      </w:r>
    </w:p>
    <w:p w:rsidR="0099273E" w:rsidRPr="00C75D59" w:rsidRDefault="0099273E" w:rsidP="0099273E">
      <w:pPr>
        <w:bidi/>
        <w:rPr>
          <w:rFonts w:ascii="Times New Roman" w:hAnsi="Times New Roman" w:cs="Times New Roman" w:hint="cs"/>
          <w:color w:val="000000"/>
          <w:rtl/>
        </w:rPr>
      </w:pPr>
    </w:p>
    <w:p w:rsidR="0099273E" w:rsidRPr="00C75D59" w:rsidRDefault="0099273E" w:rsidP="0099273E">
      <w:pPr>
        <w:autoSpaceDE w:val="0"/>
        <w:autoSpaceDN w:val="0"/>
        <w:bidi/>
        <w:adjustRightInd w:val="0"/>
        <w:rPr>
          <w:rFonts w:ascii="Times New Roman" w:hAnsi="Times New Roman" w:cs="Times New Roman"/>
        </w:rPr>
      </w:pPr>
      <w:r w:rsidRPr="00C75D59">
        <w:rPr>
          <w:rFonts w:ascii="Times New Roman" w:hAnsi="Times New Roman" w:cs="Times New Roman" w:hint="cs"/>
          <w:b/>
          <w:bCs/>
          <w:color w:val="000000"/>
          <w:u w:val="single"/>
          <w:rtl/>
        </w:rPr>
        <w:t xml:space="preserve">רא"ה </w:t>
      </w:r>
      <w:r w:rsidRPr="00C75D59">
        <w:rPr>
          <w:rFonts w:ascii="Times New Roman" w:hAnsi="Times New Roman" w:cs="Times New Roman"/>
          <w:b/>
          <w:bCs/>
          <w:color w:val="000000"/>
          <w:u w:val="single"/>
          <w:rtl/>
        </w:rPr>
        <w:t xml:space="preserve">ברכות </w:t>
      </w:r>
      <w:r w:rsidRPr="00C75D59">
        <w:rPr>
          <w:rFonts w:ascii="Times New Roman" w:hAnsi="Times New Roman" w:cs="Times New Roman" w:hint="cs"/>
          <w:b/>
          <w:bCs/>
          <w:color w:val="000000"/>
          <w:u w:val="single"/>
          <w:rtl/>
        </w:rPr>
        <w:t>לה:</w:t>
      </w:r>
      <w:r w:rsidRPr="00C75D59">
        <w:rPr>
          <w:rFonts w:ascii="Times New Roman" w:hAnsi="Times New Roman" w:cs="Times New Roman" w:hint="cs"/>
          <w:color w:val="000000"/>
          <w:rtl/>
        </w:rPr>
        <w:t xml:space="preserve"> (מובא בקובץ שיטות קמאי)</w:t>
      </w:r>
    </w:p>
    <w:p w:rsidR="0099273E" w:rsidRDefault="0099273E" w:rsidP="0099273E">
      <w:pPr>
        <w:autoSpaceDE w:val="0"/>
        <w:autoSpaceDN w:val="0"/>
        <w:bidi/>
        <w:adjustRightInd w:val="0"/>
        <w:rPr>
          <w:rFonts w:ascii="Times New Roman" w:hAnsi="Times New Roman" w:cs="Times New Roman" w:hint="cs"/>
          <w:color w:val="000000"/>
          <w:rtl/>
        </w:rPr>
      </w:pPr>
      <w:r w:rsidRPr="00C75D59">
        <w:rPr>
          <w:rFonts w:ascii="Times New Roman" w:hAnsi="Times New Roman" w:cs="Times New Roman"/>
          <w:color w:val="000000"/>
          <w:rtl/>
        </w:rPr>
        <w:t>אמר רב יהודה אמר שמואל וכן אמ"ר יצחק אמר ר' יוחנן שמן זית מברכין עליו בורא פרי העץ ודוקא היכא דחש בגרוניה ושתי ליה ע"י אנגרון דה"ל שמן עיקר, פי' ודוקא היכא דחש בגרונו דהתם נותן בו שמן מרובה כ"כ שהשמן עקר ולאו דוקא דיהב ביה כולי האי דנפיק מתורת אכילה והוי לרפואה בלחוד דכל כי האי גוונא אף על גב דמיתהני מיניה לא מברך עליה אלא שהכל כדמוכח לקמן בגמ' אלא הכא ודאי בשריבה בו השמן עד כדי שהשמן עקר ובשלא יצא בו מתורת אכילה ולהכי מברך על השמן ומברך עליו ברכתו הראויה לו דהא אמרת דבדחזי לאכילה מיירי. ואנגרון הוא מיא דסלקא וכשאדם חושש בגרונו נותן בו שמן מרובה עד כדי שהשמן עקר וכשאין אדם חושש בגרונו נותן בו שמן מועט עד כדי דמיא דסלקא עקר ואי שתי ליה מברך על העקר דהינו מיא דסלקא ומברך שהכל ואידך מיפטר בהדיה כדמוכח במאי דנפריש לקמן בס"ד דלעולם מברך על העקר ואידך מפטר. וכתב רבנו ז"ל אבל היכא דאכל ע"י הפת כלומר אפי' יש בו שמן מרובה בכדי שהשמן עקר לגבי אנגרון הויא ליה פת עקר כלומר ושמן ודאי טפלה לגבי' ותנן זה הכלל כל שהוא עיקר ועמו טפלה מברך על העקר ופוטר את הטפלה. ואי שתי ליה מישחא בעיניה אזוקי מזיק ליה ולא בריך כלומר מפסיד הוא השמן פי' דלא חזי כלל ואינו אלא מפסידו ובטלה דעתו אצל כל אדם ובהא לא חזי לברוכי.</w:t>
      </w:r>
    </w:p>
    <w:p w:rsidR="00313234" w:rsidRDefault="00313234" w:rsidP="00313234">
      <w:pPr>
        <w:autoSpaceDE w:val="0"/>
        <w:autoSpaceDN w:val="0"/>
        <w:bidi/>
        <w:adjustRightInd w:val="0"/>
        <w:rPr>
          <w:rFonts w:ascii="Times New Roman" w:hAnsi="Times New Roman" w:cs="Times New Roman" w:hint="cs"/>
          <w:color w:val="000000"/>
          <w:rtl/>
        </w:rPr>
      </w:pPr>
    </w:p>
    <w:p w:rsidR="00313234" w:rsidRPr="00313234" w:rsidRDefault="00313234" w:rsidP="00313234">
      <w:pPr>
        <w:autoSpaceDE w:val="0"/>
        <w:autoSpaceDN w:val="0"/>
        <w:bidi/>
        <w:adjustRightInd w:val="0"/>
        <w:rPr>
          <w:rFonts w:ascii="Times New Roman" w:hAnsi="Times New Roman" w:cs="Times New Roman"/>
        </w:rPr>
      </w:pPr>
      <w:r w:rsidRPr="00313234">
        <w:rPr>
          <w:rFonts w:ascii="Times New Roman" w:hAnsi="Times New Roman" w:cs="Times New Roman"/>
          <w:b/>
          <w:bCs/>
          <w:color w:val="000000"/>
          <w:u w:val="single"/>
          <w:rtl/>
        </w:rPr>
        <w:t>תוספתא מסכת תרומות (ליברמן) פרק ט הלכה י</w:t>
      </w:r>
      <w:r w:rsidRPr="00313234">
        <w:rPr>
          <w:rFonts w:ascii="Times New Roman" w:hAnsi="Times New Roman" w:cs="Times New Roman"/>
        </w:rPr>
        <w:t xml:space="preserve"> </w:t>
      </w:r>
    </w:p>
    <w:p w:rsidR="00313234" w:rsidRPr="00313234" w:rsidRDefault="00313234" w:rsidP="00313234">
      <w:pPr>
        <w:autoSpaceDE w:val="0"/>
        <w:autoSpaceDN w:val="0"/>
        <w:bidi/>
        <w:adjustRightInd w:val="0"/>
        <w:rPr>
          <w:rFonts w:ascii="Times New Roman" w:hAnsi="Times New Roman" w:cs="Times New Roman" w:hint="cs"/>
          <w:color w:val="000000"/>
          <w:rtl/>
        </w:rPr>
      </w:pPr>
      <w:r w:rsidRPr="00313234">
        <w:rPr>
          <w:rFonts w:ascii="Times New Roman" w:hAnsi="Times New Roman" w:cs="Times New Roman" w:hint="cs"/>
          <w:b/>
          <w:bCs/>
          <w:color w:val="000000"/>
          <w:rtl/>
        </w:rPr>
        <w:t xml:space="preserve">י: </w:t>
      </w:r>
      <w:r w:rsidRPr="00313234">
        <w:rPr>
          <w:rFonts w:ascii="Times New Roman" w:hAnsi="Times New Roman" w:cs="Times New Roman"/>
          <w:color w:val="000000"/>
          <w:rtl/>
        </w:rPr>
        <w:t>תרומה ניתנה לאכילה ולשתייה ולסיכה לאכל דבר שדרכו לאכול ולשתות דבר שדרכו לשתות ולסוך דבר שדרכו לסוך כיצד לאכל דבר שדרכו לאכל אין מחייבין אותו לאכל קניבתו של ירק ולא פת שעיפשה ולא תבשיל שעיברה צורתו ר' חנניה סגן הכהנים אומ' תרומה שנפסלה מלאכל אדם והכלב יכול לאכלה מטמא טומאת אוכלין ושורפין אותה במקומה כיצד לשתות שדרכו לשתות [אין] מחייבין [להיות] גומע אניגרון וסניגרון ולשתות יין בשמריו.</w:t>
      </w:r>
    </w:p>
    <w:p w:rsidR="00313234" w:rsidRPr="00313234" w:rsidRDefault="00313234" w:rsidP="00313234">
      <w:pPr>
        <w:autoSpaceDE w:val="0"/>
        <w:autoSpaceDN w:val="0"/>
        <w:bidi/>
        <w:adjustRightInd w:val="0"/>
        <w:rPr>
          <w:rFonts w:ascii="Times New Roman" w:hAnsi="Times New Roman" w:cs="Times New Roman" w:hint="cs"/>
          <w:color w:val="000000"/>
          <w:rtl/>
        </w:rPr>
      </w:pPr>
    </w:p>
    <w:p w:rsidR="00313234" w:rsidRPr="00313234" w:rsidRDefault="00313234" w:rsidP="00313234">
      <w:pPr>
        <w:autoSpaceDE w:val="0"/>
        <w:autoSpaceDN w:val="0"/>
        <w:bidi/>
        <w:adjustRightInd w:val="0"/>
        <w:rPr>
          <w:rFonts w:ascii="Times New Roman" w:hAnsi="Times New Roman" w:cs="Times New Roman" w:hint="cs"/>
          <w:color w:val="000000"/>
          <w:rtl/>
        </w:rPr>
      </w:pPr>
      <w:r w:rsidRPr="00313234">
        <w:rPr>
          <w:rFonts w:ascii="Times New Roman" w:hAnsi="Times New Roman" w:cs="Times New Roman" w:hint="cs"/>
          <w:b/>
          <w:bCs/>
          <w:color w:val="000000"/>
          <w:rtl/>
        </w:rPr>
        <w:t>יב:</w:t>
      </w:r>
      <w:r w:rsidRPr="00313234">
        <w:rPr>
          <w:rFonts w:ascii="Times New Roman" w:hAnsi="Times New Roman" w:cs="Times New Roman"/>
          <w:color w:val="000000"/>
          <w:rtl/>
        </w:rPr>
        <w:t xml:space="preserve"> </w:t>
      </w:r>
      <w:r w:rsidRPr="00313234">
        <w:rPr>
          <w:rFonts w:ascii="Times New Roman" w:hAnsi="Times New Roman" w:cs="Times New Roman"/>
          <w:color w:val="000000"/>
          <w:rtl/>
        </w:rPr>
        <w:t>[החושש] בגרונו לא [יערענו] בשמן אבל נותן הרבה לתוך [אניגרון] ובולע.</w:t>
      </w:r>
    </w:p>
    <w:p w:rsidR="00313234" w:rsidRPr="00313234" w:rsidRDefault="00313234" w:rsidP="00313234">
      <w:pPr>
        <w:autoSpaceDE w:val="0"/>
        <w:autoSpaceDN w:val="0"/>
        <w:bidi/>
        <w:adjustRightInd w:val="0"/>
        <w:rPr>
          <w:rFonts w:ascii="Times New Roman" w:hAnsi="Times New Roman" w:cs="Times New Roman" w:hint="cs"/>
          <w:color w:val="000000"/>
          <w:rtl/>
        </w:rPr>
      </w:pPr>
    </w:p>
    <w:p w:rsidR="00313234" w:rsidRPr="00313234" w:rsidRDefault="00313234" w:rsidP="00313234">
      <w:pPr>
        <w:autoSpaceDE w:val="0"/>
        <w:autoSpaceDN w:val="0"/>
        <w:bidi/>
        <w:adjustRightInd w:val="0"/>
        <w:rPr>
          <w:rFonts w:ascii="Times New Roman" w:hAnsi="Times New Roman" w:cs="Times New Roman"/>
        </w:rPr>
      </w:pPr>
      <w:r w:rsidRPr="00313234">
        <w:rPr>
          <w:rFonts w:ascii="Times New Roman" w:hAnsi="Times New Roman" w:cs="Times New Roman"/>
          <w:b/>
          <w:bCs/>
          <w:color w:val="000000"/>
          <w:u w:val="single"/>
          <w:rtl/>
        </w:rPr>
        <w:t>תוספתא מסכת שביעית (ליברמן) פרק ו הלכה ג</w:t>
      </w:r>
      <w:r w:rsidRPr="00313234">
        <w:rPr>
          <w:rFonts w:ascii="Times New Roman" w:hAnsi="Times New Roman" w:cs="Times New Roman"/>
        </w:rPr>
        <w:t xml:space="preserve"> </w:t>
      </w:r>
    </w:p>
    <w:p w:rsidR="00313234" w:rsidRPr="00313234" w:rsidRDefault="00313234" w:rsidP="00313234">
      <w:pPr>
        <w:autoSpaceDE w:val="0"/>
        <w:autoSpaceDN w:val="0"/>
        <w:bidi/>
        <w:adjustRightInd w:val="0"/>
        <w:rPr>
          <w:rFonts w:ascii="Times New Roman" w:hAnsi="Times New Roman" w:cs="Times New Roman" w:hint="cs"/>
          <w:color w:val="000000"/>
          <w:rtl/>
        </w:rPr>
      </w:pPr>
      <w:r w:rsidRPr="00313234">
        <w:rPr>
          <w:rFonts w:ascii="Times New Roman" w:hAnsi="Times New Roman" w:cs="Times New Roman"/>
          <w:color w:val="000000"/>
          <w:rtl/>
        </w:rPr>
        <w:t>כיצד לשתות דבר שדרכו לשתות אין מחייבין אותו להיות גומע אניגרון וסניגרון ולשתות יין בשמריו החושש בגרונו אל ירערענו שמן אבל נותן שמן הרבה לתוך אניגרון ובולע החושש בשיניו לא יגמע בהן את החומץ ויהא פולט אבל מגמע ובולע ומטבל כדרכו ואינו חושש.</w:t>
      </w:r>
    </w:p>
    <w:p w:rsidR="00313234" w:rsidRPr="00313234" w:rsidRDefault="00313234" w:rsidP="00313234">
      <w:pPr>
        <w:autoSpaceDE w:val="0"/>
        <w:autoSpaceDN w:val="0"/>
        <w:bidi/>
        <w:adjustRightInd w:val="0"/>
        <w:rPr>
          <w:rFonts w:ascii="Times New Roman" w:hAnsi="Times New Roman" w:cs="Times New Roman" w:hint="cs"/>
          <w:color w:val="000000"/>
          <w:rtl/>
        </w:rPr>
      </w:pPr>
    </w:p>
    <w:p w:rsidR="00313234" w:rsidRPr="00313234" w:rsidRDefault="00313234" w:rsidP="00313234">
      <w:pPr>
        <w:autoSpaceDE w:val="0"/>
        <w:autoSpaceDN w:val="0"/>
        <w:bidi/>
        <w:adjustRightInd w:val="0"/>
        <w:rPr>
          <w:rFonts w:ascii="Times New Roman" w:hAnsi="Times New Roman" w:cs="Times New Roman"/>
        </w:rPr>
      </w:pPr>
      <w:r w:rsidRPr="00313234">
        <w:rPr>
          <w:rFonts w:ascii="Times New Roman" w:hAnsi="Times New Roman" w:cs="Times New Roman"/>
          <w:b/>
          <w:bCs/>
          <w:color w:val="000000"/>
          <w:u w:val="single"/>
          <w:rtl/>
        </w:rPr>
        <w:t>תוספתא מסכת שבת (ליברמן) פרק יב הלכה ט</w:t>
      </w:r>
      <w:r w:rsidRPr="00313234">
        <w:rPr>
          <w:rFonts w:ascii="Times New Roman" w:hAnsi="Times New Roman" w:cs="Times New Roman"/>
        </w:rPr>
        <w:t xml:space="preserve"> </w:t>
      </w:r>
    </w:p>
    <w:p w:rsidR="00313234" w:rsidRPr="00C75D59" w:rsidRDefault="00313234" w:rsidP="00313234">
      <w:pPr>
        <w:autoSpaceDE w:val="0"/>
        <w:autoSpaceDN w:val="0"/>
        <w:bidi/>
        <w:adjustRightInd w:val="0"/>
        <w:rPr>
          <w:rFonts w:ascii="Times New Roman" w:hAnsi="Times New Roman" w:cs="Times New Roman"/>
          <w:color w:val="000000"/>
          <w:rtl/>
        </w:rPr>
      </w:pPr>
      <w:r>
        <w:rPr>
          <w:rFonts w:ascii="Times New Roman" w:hAnsi="Times New Roman" w:cs="Times New Roman"/>
          <w:color w:val="000000"/>
          <w:rtl/>
        </w:rPr>
        <w:t>החושש בשיניו לא יגמע בהן יין וחומץ ופולט אבל מגמע ובולע ומטביל כדרכו ואינו חושש.</w:t>
      </w:r>
    </w:p>
    <w:p w:rsidR="0099273E" w:rsidRPr="00C75D59" w:rsidRDefault="0099273E" w:rsidP="00C75D59"/>
    <w:p w:rsidR="00C75D59" w:rsidRPr="00C75D59" w:rsidRDefault="002F3CB8" w:rsidP="00C75D59">
      <w:r>
        <w:t>Food for thought</w:t>
      </w:r>
      <w:bookmarkStart w:id="0" w:name="_GoBack"/>
      <w:bookmarkEnd w:id="0"/>
      <w:r w:rsidR="00C75D59" w:rsidRPr="00C75D59">
        <w:t>:</w:t>
      </w:r>
    </w:p>
    <w:p w:rsidR="00C75D59" w:rsidRPr="00C75D59" w:rsidRDefault="00C75D59" w:rsidP="00C75D59">
      <w:r w:rsidRPr="00C75D59">
        <w:t xml:space="preserve">What is the source for the </w:t>
      </w:r>
      <w:r w:rsidRPr="00C75D59">
        <w:rPr>
          <w:rFonts w:hint="cs"/>
          <w:rtl/>
        </w:rPr>
        <w:t>דין</w:t>
      </w:r>
      <w:r w:rsidRPr="00C75D59">
        <w:t xml:space="preserve"> that </w:t>
      </w:r>
      <w:r w:rsidRPr="00C75D59">
        <w:rPr>
          <w:rFonts w:hint="cs"/>
          <w:rtl/>
        </w:rPr>
        <w:t>האוכל שמן זית של תרומה משלם את הקרן ואינו משלם את החודש</w:t>
      </w:r>
      <w:r w:rsidRPr="00C75D59">
        <w:t>?</w:t>
      </w:r>
    </w:p>
    <w:p w:rsidR="00C75D59" w:rsidRPr="00C75D59" w:rsidRDefault="00C75D59" w:rsidP="00C75D59">
      <w:r w:rsidRPr="00C75D59">
        <w:t xml:space="preserve">What does it mean </w:t>
      </w:r>
      <w:r w:rsidRPr="00C75D59">
        <w:rPr>
          <w:rFonts w:hint="cs"/>
          <w:rtl/>
        </w:rPr>
        <w:t>אוזוקי מזיק ליה</w:t>
      </w:r>
      <w:r w:rsidRPr="00C75D59">
        <w:t>?</w:t>
      </w:r>
    </w:p>
    <w:p w:rsidR="00C75D59" w:rsidRPr="00C75D59" w:rsidRDefault="00C75D59" w:rsidP="00C75D59">
      <w:r w:rsidRPr="00C75D59">
        <w:t xml:space="preserve">What </w:t>
      </w:r>
      <w:r w:rsidRPr="00C75D59">
        <w:rPr>
          <w:rFonts w:hint="cs"/>
          <w:rtl/>
        </w:rPr>
        <w:t>ברכה</w:t>
      </w:r>
      <w:r w:rsidRPr="00C75D59">
        <w:t xml:space="preserve"> do you make if you drink </w:t>
      </w:r>
      <w:r w:rsidRPr="00C75D59">
        <w:rPr>
          <w:rFonts w:hint="cs"/>
          <w:rtl/>
        </w:rPr>
        <w:t>שמן זית</w:t>
      </w:r>
      <w:r w:rsidRPr="00C75D59">
        <w:t xml:space="preserve"> straight?</w:t>
      </w:r>
    </w:p>
    <w:p w:rsidR="00C75D59" w:rsidRPr="00C75D59" w:rsidRDefault="00C75D59" w:rsidP="00C75D59">
      <w:r w:rsidRPr="00C75D59">
        <w:t xml:space="preserve">Is </w:t>
      </w:r>
      <w:r w:rsidRPr="00C75D59">
        <w:rPr>
          <w:rFonts w:hint="cs"/>
          <w:rtl/>
        </w:rPr>
        <w:t>אניגרון</w:t>
      </w:r>
      <w:r w:rsidRPr="00C75D59">
        <w:t xml:space="preserve"> a food or a beverage?</w:t>
      </w:r>
    </w:p>
    <w:p w:rsidR="00C75D59" w:rsidRPr="00C75D59" w:rsidRDefault="00C75D59" w:rsidP="00C75D59">
      <w:r w:rsidRPr="00C75D59">
        <w:t xml:space="preserve">When exactly do you make a </w:t>
      </w:r>
      <w:r w:rsidRPr="00C75D59">
        <w:rPr>
          <w:rFonts w:hint="cs"/>
          <w:rtl/>
        </w:rPr>
        <w:t>בפה"ע</w:t>
      </w:r>
      <w:r w:rsidRPr="00C75D59">
        <w:t xml:space="preserve"> on </w:t>
      </w:r>
      <w:r w:rsidRPr="00C75D59">
        <w:rPr>
          <w:rFonts w:hint="cs"/>
          <w:rtl/>
        </w:rPr>
        <w:t>שמן זית</w:t>
      </w:r>
      <w:r w:rsidRPr="00C75D59">
        <w:t>?</w:t>
      </w:r>
    </w:p>
    <w:p w:rsidR="00C75D59" w:rsidRPr="00C75D59" w:rsidRDefault="00C75D59" w:rsidP="00C75D59">
      <w:r w:rsidRPr="00C75D59">
        <w:t xml:space="preserve">What is the origin of the </w:t>
      </w:r>
      <w:r w:rsidRPr="00C75D59">
        <w:rPr>
          <w:rFonts w:hint="cs"/>
          <w:rtl/>
        </w:rPr>
        <w:t>ברייתא</w:t>
      </w:r>
      <w:r w:rsidRPr="00C75D59">
        <w:t xml:space="preserve"> about </w:t>
      </w:r>
      <w:r w:rsidRPr="00C75D59">
        <w:rPr>
          <w:rFonts w:hint="cs"/>
          <w:rtl/>
        </w:rPr>
        <w:t>אניגרון</w:t>
      </w:r>
      <w:r w:rsidRPr="00C75D59">
        <w:t xml:space="preserve"> and </w:t>
      </w:r>
      <w:r w:rsidRPr="00C75D59">
        <w:rPr>
          <w:rFonts w:hint="cs"/>
          <w:rtl/>
        </w:rPr>
        <w:t>עירעור</w:t>
      </w:r>
      <w:r w:rsidRPr="00C75D59">
        <w:t>, and what is the distinction between the two halves?</w:t>
      </w:r>
    </w:p>
    <w:p w:rsidR="00C75D59" w:rsidRPr="00C75D59" w:rsidRDefault="00C75D59" w:rsidP="00C75D59"/>
    <w:sectPr w:rsidR="00C75D59" w:rsidRPr="00C75D59" w:rsidSect="00C75D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C8"/>
    <w:rsid w:val="002F3CB8"/>
    <w:rsid w:val="00313234"/>
    <w:rsid w:val="003737FD"/>
    <w:rsid w:val="00545002"/>
    <w:rsid w:val="0058431F"/>
    <w:rsid w:val="00610C49"/>
    <w:rsid w:val="006961E3"/>
    <w:rsid w:val="00812E09"/>
    <w:rsid w:val="0099273E"/>
    <w:rsid w:val="00C75D59"/>
    <w:rsid w:val="00CA33F8"/>
    <w:rsid w:val="00CB6B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4</cp:revision>
  <dcterms:created xsi:type="dcterms:W3CDTF">2023-10-09T17:53:00Z</dcterms:created>
  <dcterms:modified xsi:type="dcterms:W3CDTF">2023-10-09T23:47:00Z</dcterms:modified>
</cp:coreProperties>
</file>