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A87" w:rsidRPr="003C2A87" w:rsidRDefault="003C2A87" w:rsidP="003C2A87">
      <w:pPr>
        <w:autoSpaceDE w:val="0"/>
        <w:autoSpaceDN w:val="0"/>
        <w:bidi/>
        <w:adjustRightInd w:val="0"/>
        <w:spacing w:after="0" w:line="240" w:lineRule="auto"/>
        <w:jc w:val="center"/>
        <w:rPr>
          <w:rFonts w:ascii="Times New Roman" w:hAnsi="Times New Roman" w:cs="Times New Roman"/>
          <w:b/>
          <w:bCs/>
          <w:sz w:val="28"/>
          <w:szCs w:val="28"/>
          <w:u w:val="single"/>
        </w:rPr>
      </w:pPr>
      <w:r w:rsidRPr="003C2A87">
        <w:rPr>
          <w:rFonts w:ascii="Times New Roman" w:hAnsi="Times New Roman" w:cs="Times New Roman" w:hint="cs"/>
          <w:b/>
          <w:bCs/>
          <w:sz w:val="28"/>
          <w:szCs w:val="28"/>
          <w:u w:val="single"/>
          <w:rtl/>
        </w:rPr>
        <w:t>תשובות התנאים על שיטת רבי אלעזר</w:t>
      </w:r>
      <w:r>
        <w:rPr>
          <w:rFonts w:ascii="Times New Roman" w:hAnsi="Times New Roman" w:cs="Times New Roman" w:hint="cs"/>
          <w:b/>
          <w:bCs/>
          <w:sz w:val="28"/>
          <w:szCs w:val="28"/>
          <w:u w:val="single"/>
          <w:rtl/>
        </w:rPr>
        <w:t xml:space="preserve"> </w:t>
      </w:r>
      <w:r>
        <w:rPr>
          <w:rFonts w:ascii="Times New Roman" w:hAnsi="Times New Roman" w:cs="Times New Roman"/>
          <w:b/>
          <w:bCs/>
          <w:sz w:val="28"/>
          <w:szCs w:val="28"/>
          <w:u w:val="single"/>
          <w:rtl/>
        </w:rPr>
        <w:t>–</w:t>
      </w:r>
      <w:r>
        <w:rPr>
          <w:rFonts w:ascii="Times New Roman" w:hAnsi="Times New Roman" w:cs="Times New Roman" w:hint="cs"/>
          <w:b/>
          <w:bCs/>
          <w:sz w:val="28"/>
          <w:szCs w:val="28"/>
          <w:u w:val="single"/>
          <w:rtl/>
        </w:rPr>
        <w:t xml:space="preserve"> ד' הצעות</w:t>
      </w:r>
    </w:p>
    <w:p w:rsidR="003C2A87" w:rsidRDefault="003C2A87" w:rsidP="003C2A87">
      <w:pPr>
        <w:autoSpaceDE w:val="0"/>
        <w:autoSpaceDN w:val="0"/>
        <w:bidi/>
        <w:adjustRightInd w:val="0"/>
        <w:spacing w:after="0" w:line="240" w:lineRule="auto"/>
        <w:rPr>
          <w:rFonts w:ascii="Times New Roman" w:hAnsi="Times New Roman" w:cs="Times New Roman"/>
          <w:b/>
          <w:bCs/>
          <w:sz w:val="24"/>
          <w:szCs w:val="24"/>
          <w:rtl/>
        </w:rPr>
      </w:pPr>
    </w:p>
    <w:p w:rsidR="008436E5" w:rsidRDefault="008436E5" w:rsidP="007C393B">
      <w:pPr>
        <w:tabs>
          <w:tab w:val="left" w:pos="4539"/>
        </w:tabs>
        <w:autoSpaceDE w:val="0"/>
        <w:autoSpaceDN w:val="0"/>
        <w:bidi/>
        <w:adjustRightInd w:val="0"/>
        <w:spacing w:after="0" w:line="240" w:lineRule="auto"/>
        <w:rPr>
          <w:rFonts w:ascii="Times New Roman" w:hAnsi="Times New Roman" w:cs="Times New Roman"/>
          <w:sz w:val="24"/>
          <w:szCs w:val="24"/>
          <w:rtl/>
        </w:rPr>
      </w:pPr>
      <w:r w:rsidRPr="008436E5">
        <w:rPr>
          <w:rFonts w:ascii="Times New Roman" w:hAnsi="Times New Roman" w:cs="Times New Roman" w:hint="cs"/>
          <w:sz w:val="24"/>
          <w:szCs w:val="24"/>
          <w:rtl/>
        </w:rPr>
        <w:t>משנה גיטין פב.</w:t>
      </w:r>
      <w:r w:rsidR="007C393B">
        <w:rPr>
          <w:rFonts w:ascii="Times New Roman" w:hAnsi="Times New Roman" w:cs="Times New Roman"/>
          <w:sz w:val="24"/>
          <w:szCs w:val="24"/>
          <w:rtl/>
        </w:rPr>
        <w:tab/>
      </w:r>
    </w:p>
    <w:p w:rsidR="008436E5" w:rsidRDefault="008436E5" w:rsidP="008436E5">
      <w:pPr>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hint="cs"/>
          <w:sz w:val="24"/>
          <w:szCs w:val="24"/>
          <w:rtl/>
        </w:rPr>
        <w:t>ספרי דברים פיסקא רס"ט</w:t>
      </w:r>
    </w:p>
    <w:p w:rsidR="008436E5" w:rsidRDefault="008436E5" w:rsidP="008436E5">
      <w:pPr>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hint="cs"/>
          <w:sz w:val="24"/>
          <w:szCs w:val="24"/>
          <w:rtl/>
        </w:rPr>
        <w:t xml:space="preserve">תוספתא גיטין פ"ז הל"א </w:t>
      </w:r>
      <w:r>
        <w:rPr>
          <w:rFonts w:ascii="Times New Roman" w:hAnsi="Times New Roman" w:cs="Times New Roman"/>
          <w:sz w:val="24"/>
          <w:szCs w:val="24"/>
          <w:rtl/>
        </w:rPr>
        <w:t>–</w:t>
      </w:r>
      <w:r>
        <w:rPr>
          <w:rFonts w:ascii="Times New Roman" w:hAnsi="Times New Roman" w:cs="Times New Roman" w:hint="cs"/>
          <w:sz w:val="24"/>
          <w:szCs w:val="24"/>
          <w:rtl/>
        </w:rPr>
        <w:t xml:space="preserve"> הל"ה</w:t>
      </w:r>
    </w:p>
    <w:p w:rsidR="008436E5" w:rsidRDefault="008436E5" w:rsidP="008436E5">
      <w:pPr>
        <w:autoSpaceDE w:val="0"/>
        <w:autoSpaceDN w:val="0"/>
        <w:bidi/>
        <w:adjustRightInd w:val="0"/>
        <w:spacing w:after="0" w:line="240" w:lineRule="auto"/>
        <w:rPr>
          <w:rFonts w:ascii="Times New Roman" w:hAnsi="Times New Roman" w:cs="Times New Roman"/>
          <w:sz w:val="24"/>
          <w:szCs w:val="24"/>
          <w:rtl/>
        </w:rPr>
      </w:pPr>
      <w:r>
        <w:rPr>
          <w:rFonts w:ascii="Times New Roman" w:hAnsi="Times New Roman" w:cs="Times New Roman" w:hint="cs"/>
          <w:sz w:val="24"/>
          <w:szCs w:val="24"/>
          <w:rtl/>
        </w:rPr>
        <w:t>ירושלמי גיטין פ"ט הל"א ... הותר הגט למפרע</w:t>
      </w:r>
    </w:p>
    <w:p w:rsidR="008436E5" w:rsidRPr="003C2A87" w:rsidRDefault="008436E5" w:rsidP="008436E5">
      <w:pPr>
        <w:bidi/>
        <w:spacing w:after="0" w:line="240" w:lineRule="auto"/>
      </w:pPr>
      <w:r>
        <w:rPr>
          <w:rFonts w:ascii="Times New Roman" w:hAnsi="Times New Roman" w:cs="Times New Roman" w:hint="cs"/>
          <w:sz w:val="24"/>
          <w:szCs w:val="24"/>
          <w:rtl/>
        </w:rPr>
        <w:t xml:space="preserve">גמ' גיטין פג. </w:t>
      </w:r>
      <w:r w:rsidRPr="003C2A87">
        <w:rPr>
          <w:rFonts w:ascii="Times New Roman" w:hAnsi="Times New Roman" w:cs="Times New Roman"/>
          <w:sz w:val="24"/>
          <w:szCs w:val="24"/>
          <w:rtl/>
        </w:rPr>
        <w:t>ת"ר</w:t>
      </w:r>
      <w:r>
        <w:rPr>
          <w:rFonts w:ascii="Times New Roman" w:hAnsi="Times New Roman" w:cs="Times New Roman" w:hint="cs"/>
          <w:sz w:val="24"/>
          <w:szCs w:val="24"/>
          <w:rtl/>
        </w:rPr>
        <w:t xml:space="preserve"> </w:t>
      </w:r>
      <w:r w:rsidRPr="003C2A87">
        <w:rPr>
          <w:rFonts w:ascii="Times New Roman" w:hAnsi="Times New Roman" w:cs="Times New Roman"/>
          <w:sz w:val="24"/>
          <w:szCs w:val="24"/>
          <w:rtl/>
        </w:rPr>
        <w:t>לאחר פטירתו של ר"א</w:t>
      </w:r>
      <w:r>
        <w:rPr>
          <w:rFonts w:ascii="Times New Roman" w:hAnsi="Times New Roman" w:cs="Times New Roman" w:hint="cs"/>
          <w:sz w:val="24"/>
          <w:szCs w:val="24"/>
          <w:rtl/>
        </w:rPr>
        <w:t xml:space="preserve"> ... </w:t>
      </w:r>
      <w:r w:rsidRPr="003C2A87">
        <w:rPr>
          <w:rFonts w:ascii="Times New Roman" w:hAnsi="Times New Roman" w:cs="Times New Roman"/>
          <w:sz w:val="24"/>
          <w:szCs w:val="24"/>
          <w:rtl/>
        </w:rPr>
        <w:t>משיבין את הארי לאחר מיתה.</w:t>
      </w:r>
    </w:p>
    <w:p w:rsidR="008436E5" w:rsidRPr="008436E5" w:rsidRDefault="008436E5" w:rsidP="008436E5">
      <w:pPr>
        <w:autoSpaceDE w:val="0"/>
        <w:autoSpaceDN w:val="0"/>
        <w:bidi/>
        <w:adjustRightInd w:val="0"/>
        <w:spacing w:after="0" w:line="240" w:lineRule="auto"/>
        <w:rPr>
          <w:rFonts w:ascii="Times New Roman" w:hAnsi="Times New Roman" w:cs="Times New Roman"/>
          <w:sz w:val="24"/>
          <w:szCs w:val="24"/>
          <w:rtl/>
        </w:rPr>
      </w:pPr>
    </w:p>
    <w:p w:rsidR="00E355B4" w:rsidRPr="003C2A87" w:rsidRDefault="00E355B4" w:rsidP="003C2A87">
      <w:pPr>
        <w:autoSpaceDE w:val="0"/>
        <w:autoSpaceDN w:val="0"/>
        <w:bidi/>
        <w:adjustRightInd w:val="0"/>
        <w:spacing w:after="0" w:line="240" w:lineRule="auto"/>
        <w:rPr>
          <w:rFonts w:ascii="Times New Roman" w:hAnsi="Times New Roman" w:cs="Times New Roman"/>
          <w:sz w:val="24"/>
          <w:szCs w:val="24"/>
        </w:rPr>
      </w:pPr>
      <w:r w:rsidRPr="003C2A87">
        <w:rPr>
          <w:rFonts w:ascii="Times New Roman" w:hAnsi="Times New Roman" w:cs="Times New Roman"/>
          <w:b/>
          <w:bCs/>
          <w:sz w:val="24"/>
          <w:szCs w:val="24"/>
          <w:rtl/>
        </w:rPr>
        <w:t>ספרי דברים פרשת כי תצא פיסקא רסט</w:t>
      </w:r>
      <w:r w:rsidRPr="003C2A87">
        <w:rPr>
          <w:rFonts w:ascii="Times New Roman" w:hAnsi="Times New Roman" w:cs="Times New Roman"/>
          <w:sz w:val="24"/>
          <w:szCs w:val="24"/>
        </w:rPr>
        <w:t xml:space="preserve"> </w:t>
      </w:r>
    </w:p>
    <w:p w:rsidR="004B693A" w:rsidRPr="003C2A87" w:rsidRDefault="00E355B4" w:rsidP="00E355B4">
      <w:pPr>
        <w:bidi/>
        <w:spacing w:after="0" w:line="240" w:lineRule="auto"/>
        <w:rPr>
          <w:rFonts w:ascii="Times New Roman" w:hAnsi="Times New Roman" w:cs="Times New Roman"/>
          <w:sz w:val="24"/>
          <w:szCs w:val="24"/>
        </w:rPr>
      </w:pPr>
      <w:r w:rsidRPr="003C2A87">
        <w:rPr>
          <w:rFonts w:ascii="Times New Roman" w:hAnsi="Times New Roman" w:cs="Times New Roman"/>
          <w:sz w:val="24"/>
          <w:szCs w:val="24"/>
          <w:rtl/>
        </w:rPr>
        <w:t xml:space="preserve">כריתות, שיהא כריתות מיכן אתה אומר האומר לאשתו הרי זה גיטך על מנת שלא תלכי לבית אביך לעולם על מנת שלא תשתי יין לעולם אין זה כריתות על מנת שלא תלכי לבית אביך מכאן ועד שלשים יום על מנת שלא תשתי יין מכאן ועד שלשים יום הרי זה כריתות המגרש את אשתו ואמר לה הרי את מותרת לכל אדם אלא לפלוני רבי אליעזר מתיר וחכמים אוסרים לאחר מיתתו של רבי אליעזר נכנסו ארבעה זקנים להשיב על דבריו רבי טרפון ורבי יוסי הגלילי ורבי אלעזר בן עזריה ורבי עקיבה </w:t>
      </w:r>
    </w:p>
    <w:p w:rsidR="004B693A" w:rsidRPr="003C2A87" w:rsidRDefault="00E355B4" w:rsidP="004B693A">
      <w:pPr>
        <w:bidi/>
        <w:spacing w:after="0" w:line="240" w:lineRule="auto"/>
        <w:rPr>
          <w:rFonts w:ascii="Times New Roman" w:hAnsi="Times New Roman" w:cs="Times New Roman"/>
          <w:sz w:val="24"/>
          <w:szCs w:val="24"/>
        </w:rPr>
      </w:pPr>
      <w:r w:rsidRPr="003C2A87">
        <w:rPr>
          <w:rFonts w:ascii="Times New Roman" w:hAnsi="Times New Roman" w:cs="Times New Roman"/>
          <w:sz w:val="24"/>
          <w:szCs w:val="24"/>
          <w:rtl/>
        </w:rPr>
        <w:t xml:space="preserve">נענה רבי טרפון ואמר הלכה ונשאת לאחיו ומת בלא ולד היאך מתיבמת לא נמצא מתנה על מה שכתוב בתורה וכל המתנה על מה שכתוב בתורה תנאו בטל הא למדת שאין זה כריתות. </w:t>
      </w:r>
    </w:p>
    <w:p w:rsidR="004B693A" w:rsidRPr="003C2A87" w:rsidRDefault="00E355B4" w:rsidP="004B693A">
      <w:pPr>
        <w:bidi/>
        <w:spacing w:after="0" w:line="240" w:lineRule="auto"/>
        <w:rPr>
          <w:rFonts w:ascii="Times New Roman" w:hAnsi="Times New Roman" w:cs="Times New Roman"/>
          <w:sz w:val="24"/>
          <w:szCs w:val="24"/>
        </w:rPr>
      </w:pPr>
      <w:r w:rsidRPr="003C2A87">
        <w:rPr>
          <w:rFonts w:ascii="Times New Roman" w:hAnsi="Times New Roman" w:cs="Times New Roman"/>
          <w:sz w:val="24"/>
          <w:szCs w:val="24"/>
          <w:rtl/>
        </w:rPr>
        <w:t xml:space="preserve">אמר רבי יוסי הגלילי היכן מצינו בתורה שמותרת לאחד ואסורה לאחר אלא מותרת לאחד מותרת לכל אדם אסורה לאחד אסורה לכל אדם הא למדת שאין זה כריתות. </w:t>
      </w:r>
    </w:p>
    <w:p w:rsidR="004B693A" w:rsidRPr="003C2A87" w:rsidRDefault="00E355B4" w:rsidP="004B693A">
      <w:pPr>
        <w:bidi/>
        <w:spacing w:after="0" w:line="240" w:lineRule="auto"/>
        <w:rPr>
          <w:rFonts w:ascii="Times New Roman" w:hAnsi="Times New Roman" w:cs="Times New Roman"/>
          <w:sz w:val="24"/>
          <w:szCs w:val="24"/>
        </w:rPr>
      </w:pPr>
      <w:r w:rsidRPr="003C2A87">
        <w:rPr>
          <w:rFonts w:ascii="Times New Roman" w:hAnsi="Times New Roman" w:cs="Times New Roman"/>
          <w:sz w:val="24"/>
          <w:szCs w:val="24"/>
          <w:rtl/>
        </w:rPr>
        <w:t xml:space="preserve">אמר רבי אלעזר בן עזריה כריתות דבר הכורת בינו לבינה </w:t>
      </w:r>
    </w:p>
    <w:p w:rsidR="004B693A" w:rsidRPr="003C2A87" w:rsidRDefault="00E355B4" w:rsidP="004B693A">
      <w:pPr>
        <w:bidi/>
        <w:spacing w:after="0" w:line="240" w:lineRule="auto"/>
        <w:rPr>
          <w:rFonts w:ascii="Times New Roman" w:hAnsi="Times New Roman" w:cs="Times New Roman"/>
          <w:sz w:val="24"/>
          <w:szCs w:val="24"/>
        </w:rPr>
      </w:pPr>
      <w:r w:rsidRPr="003C2A87">
        <w:rPr>
          <w:rFonts w:ascii="Times New Roman" w:hAnsi="Times New Roman" w:cs="Times New Roman"/>
          <w:sz w:val="24"/>
          <w:szCs w:val="24"/>
          <w:rtl/>
        </w:rPr>
        <w:t xml:space="preserve">אמר רבי יוסי הגלילי רואה אני את דברי רבי אלעזר בן עזריה </w:t>
      </w:r>
    </w:p>
    <w:p w:rsidR="004B693A" w:rsidRPr="003C2A87" w:rsidRDefault="00E355B4" w:rsidP="004B693A">
      <w:pPr>
        <w:bidi/>
        <w:spacing w:after="0" w:line="240" w:lineRule="auto"/>
        <w:rPr>
          <w:rFonts w:ascii="Times New Roman" w:hAnsi="Times New Roman" w:cs="Times New Roman"/>
          <w:sz w:val="24"/>
          <w:szCs w:val="24"/>
        </w:rPr>
      </w:pPr>
      <w:r w:rsidRPr="003C2A87">
        <w:rPr>
          <w:rFonts w:ascii="Times New Roman" w:hAnsi="Times New Roman" w:cs="Times New Roman"/>
          <w:sz w:val="24"/>
          <w:szCs w:val="24"/>
          <w:rtl/>
        </w:rPr>
        <w:t xml:space="preserve">רבי עקיבה אומר וכי במה החמירה תורה בגרושה או באלמנה חמורה גרושה מאלמנה מה אלמנה קלה נאסרה מן המותר לה גרושה חמורה אינו דין שתהא אסורה מן האסור לה הא למדת שאין זה כריתות </w:t>
      </w:r>
    </w:p>
    <w:p w:rsidR="008D095B" w:rsidRPr="003C2A87" w:rsidRDefault="00E355B4" w:rsidP="004B693A">
      <w:pPr>
        <w:bidi/>
        <w:spacing w:after="0" w:line="240" w:lineRule="auto"/>
        <w:rPr>
          <w:rFonts w:ascii="Times New Roman" w:hAnsi="Times New Roman" w:cs="Times New Roman"/>
          <w:sz w:val="24"/>
          <w:szCs w:val="24"/>
        </w:rPr>
      </w:pPr>
      <w:r w:rsidRPr="003C2A87">
        <w:rPr>
          <w:rFonts w:ascii="Times New Roman" w:hAnsi="Times New Roman" w:cs="Times New Roman"/>
          <w:sz w:val="24"/>
          <w:szCs w:val="24"/>
          <w:rtl/>
        </w:rPr>
        <w:t>דבר אחר הלכה ונשאת לאחד והיו לו בנים ממנה ומת ואחר כך נשאת לזה לא נמצאו בניו של ראשון ממזרים הא למדת שאין זה כריתות.</w:t>
      </w:r>
    </w:p>
    <w:p w:rsidR="00E355B4" w:rsidRPr="003C2A87" w:rsidRDefault="00E355B4" w:rsidP="00E355B4">
      <w:pPr>
        <w:autoSpaceDE w:val="0"/>
        <w:autoSpaceDN w:val="0"/>
        <w:bidi/>
        <w:adjustRightInd w:val="0"/>
        <w:spacing w:after="0" w:line="240" w:lineRule="auto"/>
        <w:rPr>
          <w:rFonts w:ascii="Times New Roman" w:hAnsi="Times New Roman" w:cs="Times New Roman"/>
          <w:b/>
          <w:bCs/>
          <w:sz w:val="24"/>
          <w:szCs w:val="24"/>
          <w:rtl/>
        </w:rPr>
      </w:pPr>
    </w:p>
    <w:p w:rsidR="00E355B4" w:rsidRPr="003C2A87" w:rsidRDefault="00E355B4" w:rsidP="00E355B4">
      <w:pPr>
        <w:autoSpaceDE w:val="0"/>
        <w:autoSpaceDN w:val="0"/>
        <w:bidi/>
        <w:adjustRightInd w:val="0"/>
        <w:spacing w:after="0" w:line="240" w:lineRule="auto"/>
        <w:rPr>
          <w:rFonts w:ascii="Times New Roman" w:hAnsi="Times New Roman" w:cs="Times New Roman"/>
          <w:sz w:val="24"/>
          <w:szCs w:val="24"/>
        </w:rPr>
      </w:pPr>
      <w:r w:rsidRPr="003C2A87">
        <w:rPr>
          <w:rFonts w:ascii="Times New Roman" w:hAnsi="Times New Roman" w:cs="Times New Roman"/>
          <w:b/>
          <w:bCs/>
          <w:sz w:val="24"/>
          <w:szCs w:val="24"/>
          <w:rtl/>
        </w:rPr>
        <w:t>תוספתא מסכת גיטין (ליברמן) פרק ז הלכה א - ה</w:t>
      </w:r>
      <w:r w:rsidRPr="003C2A87">
        <w:rPr>
          <w:rFonts w:ascii="Times New Roman" w:hAnsi="Times New Roman" w:cs="Times New Roman"/>
          <w:sz w:val="24"/>
          <w:szCs w:val="24"/>
        </w:rPr>
        <w:t xml:space="preserve"> </w:t>
      </w:r>
    </w:p>
    <w:p w:rsidR="004B693A" w:rsidRPr="003C2A87" w:rsidRDefault="00E355B4" w:rsidP="00E355B4">
      <w:pPr>
        <w:autoSpaceDE w:val="0"/>
        <w:autoSpaceDN w:val="0"/>
        <w:bidi/>
        <w:adjustRightInd w:val="0"/>
        <w:spacing w:after="0" w:line="240" w:lineRule="auto"/>
        <w:rPr>
          <w:rFonts w:ascii="Times New Roman" w:hAnsi="Times New Roman" w:cs="Times New Roman"/>
          <w:sz w:val="24"/>
          <w:szCs w:val="24"/>
          <w:rtl/>
        </w:rPr>
      </w:pPr>
      <w:r w:rsidRPr="003C2A87">
        <w:rPr>
          <w:rFonts w:ascii="Times New Roman" w:hAnsi="Times New Roman" w:cs="Times New Roman" w:hint="cs"/>
          <w:b/>
          <w:bCs/>
          <w:sz w:val="24"/>
          <w:szCs w:val="24"/>
          <w:rtl/>
        </w:rPr>
        <w:t>א</w:t>
      </w:r>
      <w:r w:rsidR="008436E5">
        <w:rPr>
          <w:rFonts w:ascii="Times New Roman" w:hAnsi="Times New Roman" w:cs="Times New Roman" w:hint="cs"/>
          <w:b/>
          <w:bCs/>
          <w:sz w:val="24"/>
          <w:szCs w:val="24"/>
          <w:rtl/>
        </w:rPr>
        <w:t xml:space="preserve">: </w:t>
      </w:r>
      <w:r w:rsidRPr="003C2A87">
        <w:rPr>
          <w:rFonts w:ascii="Times New Roman" w:hAnsi="Times New Roman" w:cs="Times New Roman"/>
          <w:sz w:val="24"/>
          <w:szCs w:val="24"/>
          <w:rtl/>
        </w:rPr>
        <w:t>המגרש את אשתו ואמ' לה הרי את מותרת לכל אדם אלא לפלני ר' ליעזר מתירה לינשא לכל אדם חוץ מאותו האיש</w:t>
      </w:r>
    </w:p>
    <w:p w:rsidR="004B693A" w:rsidRPr="003C2A87" w:rsidRDefault="00E355B4" w:rsidP="004B693A">
      <w:pPr>
        <w:autoSpaceDE w:val="0"/>
        <w:autoSpaceDN w:val="0"/>
        <w:bidi/>
        <w:adjustRightInd w:val="0"/>
        <w:spacing w:after="0" w:line="240" w:lineRule="auto"/>
        <w:rPr>
          <w:rFonts w:ascii="Times New Roman" w:hAnsi="Times New Roman" w:cs="Times New Roman"/>
          <w:sz w:val="24"/>
          <w:szCs w:val="24"/>
          <w:rtl/>
        </w:rPr>
      </w:pPr>
      <w:r w:rsidRPr="003C2A87">
        <w:rPr>
          <w:rFonts w:ascii="Times New Roman" w:hAnsi="Times New Roman" w:cs="Times New Roman"/>
          <w:sz w:val="24"/>
          <w:szCs w:val="24"/>
          <w:rtl/>
        </w:rPr>
        <w:t xml:space="preserve"> מודה ר' ליעזר שאם נשאת לאחר ונתארמלה או נתגרשה שמותרת לינשא לזה שנאסרה עליו </w:t>
      </w:r>
    </w:p>
    <w:p w:rsidR="00E355B4" w:rsidRPr="003C2A87" w:rsidRDefault="00E355B4" w:rsidP="004B693A">
      <w:pPr>
        <w:autoSpaceDE w:val="0"/>
        <w:autoSpaceDN w:val="0"/>
        <w:bidi/>
        <w:adjustRightInd w:val="0"/>
        <w:spacing w:after="0" w:line="240" w:lineRule="auto"/>
        <w:rPr>
          <w:rFonts w:ascii="Times New Roman" w:hAnsi="Times New Roman" w:cs="Times New Roman"/>
          <w:sz w:val="24"/>
          <w:szCs w:val="24"/>
          <w:rtl/>
        </w:rPr>
      </w:pPr>
      <w:r w:rsidRPr="003C2A87">
        <w:rPr>
          <w:rFonts w:ascii="Times New Roman" w:hAnsi="Times New Roman" w:cs="Times New Roman"/>
          <w:sz w:val="24"/>
          <w:szCs w:val="24"/>
          <w:rtl/>
        </w:rPr>
        <w:t xml:space="preserve">לאחר מיתתו של ר' ליעזר נכנסו ארבעה זקנים להשיב על דבריו ר' טרפון ור' יוסה הגלילי ור' לעזר בן עזריה ור' עקיבא </w:t>
      </w:r>
    </w:p>
    <w:p w:rsidR="00E355B4" w:rsidRPr="003C2A87" w:rsidRDefault="00E355B4" w:rsidP="00E355B4">
      <w:pPr>
        <w:autoSpaceDE w:val="0"/>
        <w:autoSpaceDN w:val="0"/>
        <w:bidi/>
        <w:adjustRightInd w:val="0"/>
        <w:spacing w:after="0" w:line="240" w:lineRule="auto"/>
        <w:rPr>
          <w:rFonts w:ascii="Times New Roman" w:hAnsi="Times New Roman" w:cs="Times New Roman"/>
          <w:sz w:val="24"/>
          <w:szCs w:val="24"/>
          <w:rtl/>
        </w:rPr>
      </w:pPr>
      <w:r w:rsidRPr="003C2A87">
        <w:rPr>
          <w:rFonts w:ascii="Times New Roman" w:hAnsi="Times New Roman" w:cs="Times New Roman"/>
          <w:sz w:val="24"/>
          <w:szCs w:val="24"/>
          <w:rtl/>
        </w:rPr>
        <w:t xml:space="preserve">אמ' ר' טרפון הלכה ונשאת לאחיו ומת בלא ולד היאך זו מתיבמת לו נמצא מתנה על מה שכת' בתורה תנאו בטל הא למדנו שאין זה כריתות. </w:t>
      </w:r>
    </w:p>
    <w:p w:rsidR="00E355B4" w:rsidRPr="003C2A87" w:rsidRDefault="00E355B4" w:rsidP="00E355B4">
      <w:pPr>
        <w:autoSpaceDE w:val="0"/>
        <w:autoSpaceDN w:val="0"/>
        <w:bidi/>
        <w:adjustRightInd w:val="0"/>
        <w:spacing w:after="0" w:line="240" w:lineRule="auto"/>
        <w:rPr>
          <w:rFonts w:ascii="Times New Roman" w:hAnsi="Times New Roman" w:cs="Times New Roman"/>
          <w:sz w:val="24"/>
          <w:szCs w:val="24"/>
          <w:rtl/>
        </w:rPr>
      </w:pPr>
      <w:r w:rsidRPr="003C2A87">
        <w:rPr>
          <w:rFonts w:ascii="Times New Roman" w:hAnsi="Times New Roman" w:cs="Times New Roman" w:hint="cs"/>
          <w:b/>
          <w:bCs/>
          <w:sz w:val="24"/>
          <w:szCs w:val="24"/>
          <w:rtl/>
        </w:rPr>
        <w:t>ב</w:t>
      </w:r>
      <w:r w:rsidR="008436E5">
        <w:rPr>
          <w:rFonts w:ascii="Times New Roman" w:hAnsi="Times New Roman" w:cs="Times New Roman" w:hint="cs"/>
          <w:b/>
          <w:bCs/>
          <w:sz w:val="24"/>
          <w:szCs w:val="24"/>
          <w:rtl/>
        </w:rPr>
        <w:t xml:space="preserve">: </w:t>
      </w:r>
      <w:r w:rsidRPr="003C2A87">
        <w:rPr>
          <w:rFonts w:ascii="Times New Roman" w:hAnsi="Times New Roman" w:cs="Times New Roman"/>
          <w:sz w:val="24"/>
          <w:szCs w:val="24"/>
          <w:rtl/>
        </w:rPr>
        <w:t xml:space="preserve">אמ' ר' יוסה הגלילי היכן מצינו ערוה בתורה שמותרת לאחד ואסורה לאחד אלא המותרת מותרת לכל אדם והאסורה אסורה לכל אדם הא למדנו שאין זו כריתות. </w:t>
      </w:r>
    </w:p>
    <w:p w:rsidR="004B693A" w:rsidRPr="003C2A87" w:rsidRDefault="00E355B4" w:rsidP="00E355B4">
      <w:pPr>
        <w:autoSpaceDE w:val="0"/>
        <w:autoSpaceDN w:val="0"/>
        <w:bidi/>
        <w:adjustRightInd w:val="0"/>
        <w:spacing w:after="0" w:line="240" w:lineRule="auto"/>
        <w:rPr>
          <w:rFonts w:ascii="Times New Roman" w:hAnsi="Times New Roman" w:cs="Times New Roman"/>
          <w:sz w:val="24"/>
          <w:szCs w:val="24"/>
        </w:rPr>
      </w:pPr>
      <w:r w:rsidRPr="003C2A87">
        <w:rPr>
          <w:rFonts w:ascii="Times New Roman" w:hAnsi="Times New Roman" w:cs="Times New Roman" w:hint="cs"/>
          <w:b/>
          <w:bCs/>
          <w:sz w:val="24"/>
          <w:szCs w:val="24"/>
          <w:rtl/>
        </w:rPr>
        <w:t>ג</w:t>
      </w:r>
      <w:r w:rsidR="008436E5">
        <w:rPr>
          <w:rFonts w:ascii="Times New Roman" w:hAnsi="Times New Roman" w:cs="Times New Roman" w:hint="cs"/>
          <w:b/>
          <w:bCs/>
          <w:sz w:val="24"/>
          <w:szCs w:val="24"/>
          <w:rtl/>
        </w:rPr>
        <w:t xml:space="preserve">: </w:t>
      </w:r>
      <w:r w:rsidRPr="003C2A87">
        <w:rPr>
          <w:rFonts w:ascii="Times New Roman" w:hAnsi="Times New Roman" w:cs="Times New Roman"/>
          <w:sz w:val="24"/>
          <w:szCs w:val="24"/>
          <w:rtl/>
        </w:rPr>
        <w:t xml:space="preserve">ר' לעזר בן עזריה אומ' כריתות דבר הכורת בינו לבינה הא למדנו שאין זו כריתות </w:t>
      </w:r>
    </w:p>
    <w:p w:rsidR="004B693A" w:rsidRPr="003C2A87" w:rsidRDefault="00E355B4" w:rsidP="004B693A">
      <w:pPr>
        <w:autoSpaceDE w:val="0"/>
        <w:autoSpaceDN w:val="0"/>
        <w:bidi/>
        <w:adjustRightInd w:val="0"/>
        <w:spacing w:after="0" w:line="240" w:lineRule="auto"/>
        <w:rPr>
          <w:rFonts w:ascii="Times New Roman" w:hAnsi="Times New Roman" w:cs="Times New Roman"/>
          <w:sz w:val="24"/>
          <w:szCs w:val="24"/>
        </w:rPr>
      </w:pPr>
      <w:r w:rsidRPr="003C2A87">
        <w:rPr>
          <w:rFonts w:ascii="Times New Roman" w:hAnsi="Times New Roman" w:cs="Times New Roman"/>
          <w:sz w:val="24"/>
          <w:szCs w:val="24"/>
          <w:rtl/>
        </w:rPr>
        <w:t xml:space="preserve">אמ' ר' יוסה רואה אני את דברי ר' לעזר בן עזריה </w:t>
      </w:r>
    </w:p>
    <w:p w:rsidR="00E355B4" w:rsidRPr="003C2A87" w:rsidRDefault="00E355B4" w:rsidP="004B693A">
      <w:pPr>
        <w:autoSpaceDE w:val="0"/>
        <w:autoSpaceDN w:val="0"/>
        <w:bidi/>
        <w:adjustRightInd w:val="0"/>
        <w:spacing w:after="0" w:line="240" w:lineRule="auto"/>
        <w:rPr>
          <w:rFonts w:ascii="Times New Roman" w:hAnsi="Times New Roman" w:cs="Times New Roman"/>
          <w:sz w:val="24"/>
          <w:szCs w:val="24"/>
          <w:rtl/>
        </w:rPr>
      </w:pPr>
      <w:r w:rsidRPr="003C2A87">
        <w:rPr>
          <w:rFonts w:ascii="Times New Roman" w:hAnsi="Times New Roman" w:cs="Times New Roman"/>
          <w:sz w:val="24"/>
          <w:szCs w:val="24"/>
          <w:rtl/>
        </w:rPr>
        <w:t xml:space="preserve">נענה ר' שמעון בן לעזר ואמ' הרי שהלכה וניסית לאחר וגירשה ואמ' לה הרי את מותרת לכל אדם היאך זה מתיר מה שאסר הראשון הא למדתה שאין זה כריתות. </w:t>
      </w:r>
    </w:p>
    <w:p w:rsidR="004B693A" w:rsidRPr="003C2A87" w:rsidRDefault="00E355B4" w:rsidP="00E355B4">
      <w:pPr>
        <w:autoSpaceDE w:val="0"/>
        <w:autoSpaceDN w:val="0"/>
        <w:bidi/>
        <w:adjustRightInd w:val="0"/>
        <w:spacing w:after="0" w:line="240" w:lineRule="auto"/>
        <w:rPr>
          <w:rFonts w:ascii="Times New Roman" w:hAnsi="Times New Roman" w:cs="Times New Roman"/>
          <w:sz w:val="24"/>
          <w:szCs w:val="24"/>
          <w:rtl/>
        </w:rPr>
      </w:pPr>
      <w:r w:rsidRPr="003C2A87">
        <w:rPr>
          <w:rFonts w:ascii="Times New Roman" w:hAnsi="Times New Roman" w:cs="Times New Roman" w:hint="cs"/>
          <w:b/>
          <w:bCs/>
          <w:sz w:val="24"/>
          <w:szCs w:val="24"/>
          <w:rtl/>
        </w:rPr>
        <w:t>ד</w:t>
      </w:r>
      <w:r w:rsidR="008436E5">
        <w:rPr>
          <w:rFonts w:ascii="Times New Roman" w:hAnsi="Times New Roman" w:cs="Times New Roman" w:hint="cs"/>
          <w:b/>
          <w:bCs/>
          <w:sz w:val="24"/>
          <w:szCs w:val="24"/>
          <w:rtl/>
        </w:rPr>
        <w:t xml:space="preserve">: </w:t>
      </w:r>
      <w:r w:rsidRPr="003C2A87">
        <w:rPr>
          <w:rFonts w:ascii="Times New Roman" w:hAnsi="Times New Roman" w:cs="Times New Roman"/>
          <w:sz w:val="24"/>
          <w:szCs w:val="24"/>
          <w:rtl/>
        </w:rPr>
        <w:t xml:space="preserve">ר' עקיבא אומ' היה זה שנאסרה עליו כהן ומת המגרש לא נמצאת אלמנה לו וגרושה לכל אחיו הכהנים הא למדנו שאין זו כריתות </w:t>
      </w:r>
    </w:p>
    <w:p w:rsidR="00E355B4" w:rsidRPr="003C2A87" w:rsidRDefault="00E355B4" w:rsidP="004B693A">
      <w:pPr>
        <w:autoSpaceDE w:val="0"/>
        <w:autoSpaceDN w:val="0"/>
        <w:bidi/>
        <w:adjustRightInd w:val="0"/>
        <w:spacing w:after="0" w:line="240" w:lineRule="auto"/>
        <w:rPr>
          <w:rFonts w:ascii="Times New Roman" w:hAnsi="Times New Roman" w:cs="Times New Roman"/>
          <w:sz w:val="24"/>
          <w:szCs w:val="24"/>
          <w:rtl/>
        </w:rPr>
      </w:pPr>
      <w:r w:rsidRPr="003C2A87">
        <w:rPr>
          <w:rFonts w:ascii="Times New Roman" w:hAnsi="Times New Roman" w:cs="Times New Roman"/>
          <w:sz w:val="24"/>
          <w:szCs w:val="24"/>
          <w:rtl/>
        </w:rPr>
        <w:t xml:space="preserve">דבר אחר את מי החמירה תורה כלל גרושה או כלל אלמנה חמורה גרושה מאלמנה מה אלמנה קלה נאסרה מן המותר לה גרושה חמורה אינו דין שתיאסר מן המותר לה הא למדנו שאין זו כריתות. </w:t>
      </w:r>
    </w:p>
    <w:p w:rsidR="00E355B4" w:rsidRPr="003C2A87" w:rsidRDefault="00E355B4" w:rsidP="00E355B4">
      <w:pPr>
        <w:bidi/>
        <w:rPr>
          <w:rFonts w:ascii="Times New Roman" w:hAnsi="Times New Roman" w:cs="Times New Roman"/>
          <w:sz w:val="24"/>
          <w:szCs w:val="24"/>
          <w:rtl/>
        </w:rPr>
      </w:pPr>
      <w:r w:rsidRPr="003C2A87">
        <w:rPr>
          <w:rFonts w:ascii="Times New Roman" w:hAnsi="Times New Roman" w:cs="Times New Roman" w:hint="cs"/>
          <w:b/>
          <w:bCs/>
          <w:sz w:val="24"/>
          <w:szCs w:val="24"/>
          <w:rtl/>
        </w:rPr>
        <w:t>ה</w:t>
      </w:r>
      <w:r w:rsidR="008436E5">
        <w:rPr>
          <w:rFonts w:ascii="Times New Roman" w:hAnsi="Times New Roman" w:cs="Times New Roman" w:hint="cs"/>
          <w:b/>
          <w:bCs/>
          <w:sz w:val="24"/>
          <w:szCs w:val="24"/>
          <w:rtl/>
        </w:rPr>
        <w:t xml:space="preserve">: </w:t>
      </w:r>
      <w:r w:rsidRPr="003C2A87">
        <w:rPr>
          <w:rFonts w:ascii="Times New Roman" w:hAnsi="Times New Roman" w:cs="Times New Roman"/>
          <w:sz w:val="24"/>
          <w:szCs w:val="24"/>
          <w:rtl/>
        </w:rPr>
        <w:t>דבר אחר הלכה וניסית לאחר והיו לה בנים הימנה ומת כשהיא חוזרת לזה שנאסרה עליו לא נמצאו בניו של ראשון ממזרין הא למדנו שאין זו כריתות ר' שמעון בן לעזר אומ' הלכה וניסית לאחר וגירשה ואמ' לה הרי את מותרת לכל אדם היאך זה מתיר מה שאסר הראשון הא למדנו שאין זו כריתות.</w:t>
      </w:r>
    </w:p>
    <w:p w:rsidR="00E355B4" w:rsidRPr="003C2A87" w:rsidRDefault="00E355B4" w:rsidP="00E355B4">
      <w:pPr>
        <w:autoSpaceDE w:val="0"/>
        <w:autoSpaceDN w:val="0"/>
        <w:bidi/>
        <w:adjustRightInd w:val="0"/>
        <w:spacing w:after="0" w:line="240" w:lineRule="auto"/>
        <w:rPr>
          <w:rFonts w:ascii="Times New Roman" w:hAnsi="Times New Roman" w:cs="Times New Roman"/>
          <w:sz w:val="24"/>
          <w:szCs w:val="24"/>
        </w:rPr>
      </w:pPr>
      <w:r w:rsidRPr="003C2A87">
        <w:rPr>
          <w:rFonts w:ascii="Times New Roman" w:hAnsi="Times New Roman" w:cs="Times New Roman"/>
          <w:b/>
          <w:bCs/>
          <w:sz w:val="24"/>
          <w:szCs w:val="24"/>
          <w:rtl/>
        </w:rPr>
        <w:t>תלמוד ירושלמי מסכת גיטין פרק ט הלכה א</w:t>
      </w:r>
      <w:r w:rsidRPr="003C2A87">
        <w:rPr>
          <w:rFonts w:ascii="Times New Roman" w:hAnsi="Times New Roman" w:cs="Times New Roman"/>
          <w:sz w:val="24"/>
          <w:szCs w:val="24"/>
        </w:rPr>
        <w:t xml:space="preserve"> </w:t>
      </w:r>
    </w:p>
    <w:p w:rsidR="004B693A" w:rsidRPr="003C2A87" w:rsidRDefault="00E355B4" w:rsidP="00E355B4">
      <w:pPr>
        <w:bidi/>
        <w:spacing w:after="0" w:line="240" w:lineRule="auto"/>
        <w:rPr>
          <w:rFonts w:ascii="Times New Roman" w:hAnsi="Times New Roman" w:cs="Times New Roman"/>
          <w:sz w:val="24"/>
          <w:szCs w:val="24"/>
          <w:rtl/>
        </w:rPr>
      </w:pPr>
      <w:r w:rsidRPr="003C2A87">
        <w:rPr>
          <w:rFonts w:ascii="Times New Roman" w:hAnsi="Times New Roman" w:cs="Times New Roman"/>
          <w:b/>
          <w:bCs/>
          <w:sz w:val="28"/>
          <w:szCs w:val="28"/>
          <w:rtl/>
        </w:rPr>
        <w:t>מתני'</w:t>
      </w:r>
      <w:r w:rsidRPr="003C2A87">
        <w:rPr>
          <w:rFonts w:ascii="Times New Roman" w:hAnsi="Times New Roman" w:cs="Times New Roman"/>
          <w:sz w:val="24"/>
          <w:szCs w:val="24"/>
          <w:rtl/>
        </w:rPr>
        <w:t xml:space="preserve"> המגרש את אשתו ואמר לה הרי את מותרת לכל אדם אלא לאיש פלוני רבי אליעזר מתיר וחכמים אוסרין כיצד יעשה יטלינו ממנו ויחזור ויתננו לה ויאמר לה הרי את מותרת לכל אדם אם כתבו בתוכו אף על פי שחזר ומחקו פסול</w:t>
      </w:r>
      <w:r w:rsidR="007C393B">
        <w:rPr>
          <w:rFonts w:ascii="Times New Roman" w:hAnsi="Times New Roman" w:cs="Times New Roman" w:hint="cs"/>
          <w:sz w:val="24"/>
          <w:szCs w:val="24"/>
          <w:rtl/>
        </w:rPr>
        <w:t xml:space="preserve"> </w:t>
      </w:r>
      <w:r w:rsidRPr="003C2A87">
        <w:rPr>
          <w:rFonts w:ascii="Times New Roman" w:hAnsi="Times New Roman" w:cs="Times New Roman"/>
          <w:b/>
          <w:bCs/>
          <w:sz w:val="28"/>
          <w:szCs w:val="28"/>
          <w:rtl/>
        </w:rPr>
        <w:t>גמ'</w:t>
      </w:r>
      <w:r w:rsidRPr="003C2A87">
        <w:rPr>
          <w:rFonts w:ascii="Times New Roman" w:hAnsi="Times New Roman" w:cs="Times New Roman"/>
          <w:sz w:val="24"/>
          <w:szCs w:val="24"/>
          <w:rtl/>
        </w:rPr>
        <w:t xml:space="preserve"> אמר רבי אילי טעמא דרבי אליעזר</w:t>
      </w:r>
      <w:r w:rsidRPr="003C2A87">
        <w:rPr>
          <w:rFonts w:ascii="Times New Roman" w:hAnsi="Times New Roman" w:cs="Times New Roman"/>
          <w:sz w:val="18"/>
          <w:szCs w:val="18"/>
          <w:rtl/>
        </w:rPr>
        <w:t xml:space="preserve"> [דברים כד ב]</w:t>
      </w:r>
      <w:r w:rsidRPr="003C2A87">
        <w:rPr>
          <w:rFonts w:ascii="Times New Roman" w:hAnsi="Times New Roman" w:cs="Times New Roman"/>
          <w:sz w:val="24"/>
          <w:szCs w:val="24"/>
          <w:rtl/>
        </w:rPr>
        <w:t xml:space="preserve"> ויצאה מביתו והלכה והיתה לאיש אחר. אפילו לא התירה אלא לאדם אחד. </w:t>
      </w:r>
    </w:p>
    <w:p w:rsidR="004B693A" w:rsidRPr="003C2A87" w:rsidRDefault="00E355B4" w:rsidP="004B693A">
      <w:pPr>
        <w:bidi/>
        <w:spacing w:after="0" w:line="240" w:lineRule="auto"/>
        <w:rPr>
          <w:rFonts w:ascii="Times New Roman" w:hAnsi="Times New Roman" w:cs="Times New Roman"/>
          <w:sz w:val="24"/>
          <w:szCs w:val="24"/>
          <w:rtl/>
        </w:rPr>
      </w:pPr>
      <w:r w:rsidRPr="003C2A87">
        <w:rPr>
          <w:rFonts w:ascii="Times New Roman" w:hAnsi="Times New Roman" w:cs="Times New Roman"/>
          <w:sz w:val="24"/>
          <w:szCs w:val="24"/>
          <w:rtl/>
        </w:rPr>
        <w:t xml:space="preserve">שמועתא רובא ממתניתא. </w:t>
      </w:r>
    </w:p>
    <w:p w:rsidR="004B693A" w:rsidRPr="003C2A87" w:rsidRDefault="00E355B4" w:rsidP="004B693A">
      <w:pPr>
        <w:bidi/>
        <w:spacing w:after="0" w:line="240" w:lineRule="auto"/>
        <w:ind w:firstLine="720"/>
        <w:rPr>
          <w:rFonts w:ascii="Times New Roman" w:hAnsi="Times New Roman" w:cs="Times New Roman"/>
          <w:sz w:val="24"/>
          <w:szCs w:val="24"/>
          <w:rtl/>
        </w:rPr>
      </w:pPr>
      <w:r w:rsidRPr="003C2A87">
        <w:rPr>
          <w:rFonts w:ascii="Times New Roman" w:hAnsi="Times New Roman" w:cs="Times New Roman"/>
          <w:sz w:val="24"/>
          <w:szCs w:val="24"/>
          <w:rtl/>
        </w:rPr>
        <w:t xml:space="preserve">מתניתא אמרה בשהותרה לכל ואסרה לאדם אחד. שמועתא אמרה כשאסרה לכל והתירה לאדם אחד. </w:t>
      </w:r>
    </w:p>
    <w:p w:rsidR="004B693A" w:rsidRPr="003C2A87" w:rsidRDefault="00E355B4" w:rsidP="004B693A">
      <w:pPr>
        <w:bidi/>
        <w:spacing w:after="0" w:line="240" w:lineRule="auto"/>
        <w:rPr>
          <w:rFonts w:ascii="Times New Roman" w:hAnsi="Times New Roman" w:cs="Times New Roman"/>
          <w:sz w:val="24"/>
          <w:szCs w:val="24"/>
          <w:rtl/>
        </w:rPr>
      </w:pPr>
      <w:r w:rsidRPr="003C2A87">
        <w:rPr>
          <w:rFonts w:ascii="Times New Roman" w:hAnsi="Times New Roman" w:cs="Times New Roman"/>
          <w:sz w:val="24"/>
          <w:szCs w:val="24"/>
          <w:rtl/>
        </w:rPr>
        <w:t xml:space="preserve">מה טעמא דרבי אליעזר מיתה מתרת וגט מתיר. מה מיתה מתרת ומחצה אף הגט מתיר ומחצה. </w:t>
      </w:r>
    </w:p>
    <w:p w:rsidR="004B693A" w:rsidRPr="003C2A87" w:rsidRDefault="00E355B4" w:rsidP="004B693A">
      <w:pPr>
        <w:bidi/>
        <w:spacing w:after="0" w:line="240" w:lineRule="auto"/>
        <w:rPr>
          <w:rFonts w:ascii="Times New Roman" w:hAnsi="Times New Roman" w:cs="Times New Roman"/>
          <w:sz w:val="24"/>
          <w:szCs w:val="24"/>
          <w:rtl/>
        </w:rPr>
      </w:pPr>
      <w:r w:rsidRPr="003C2A87">
        <w:rPr>
          <w:rFonts w:ascii="Times New Roman" w:hAnsi="Times New Roman" w:cs="Times New Roman"/>
          <w:sz w:val="24"/>
          <w:szCs w:val="24"/>
          <w:rtl/>
        </w:rPr>
        <w:t xml:space="preserve">מה טעמא דרבנין ויצאה מביתו והלכה והיתה לאיש אחר. הקיש יציאה להוייתה. מה הווייתה אין לה הויה אצל אחר. אף יציאתה אין לה יציאה אצל אחר. </w:t>
      </w:r>
    </w:p>
    <w:p w:rsidR="004B693A" w:rsidRPr="003C2A87" w:rsidRDefault="00E355B4" w:rsidP="004B693A">
      <w:pPr>
        <w:bidi/>
        <w:spacing w:after="0" w:line="240" w:lineRule="auto"/>
        <w:rPr>
          <w:rFonts w:ascii="Times New Roman" w:hAnsi="Times New Roman" w:cs="Times New Roman"/>
          <w:sz w:val="24"/>
          <w:szCs w:val="24"/>
          <w:rtl/>
        </w:rPr>
      </w:pPr>
      <w:r w:rsidRPr="003C2A87">
        <w:rPr>
          <w:rFonts w:ascii="Times New Roman" w:hAnsi="Times New Roman" w:cs="Times New Roman"/>
          <w:sz w:val="24"/>
          <w:szCs w:val="24"/>
          <w:rtl/>
        </w:rPr>
        <w:lastRenderedPageBreak/>
        <w:t xml:space="preserve">לאחר מיתתו של רבי אליעזר נכנסו ארבעה זקנים להשיב על דבריו של רבי אליעזר. רבי אלעזר בן עזריה. ורבי יוסי הגלילי. ורבי טרפון. ורבי עקיבה. אמר להן רבי יהושע אין אתם משיבין את הארי לאחר מיתה. </w:t>
      </w:r>
    </w:p>
    <w:p w:rsidR="004B693A" w:rsidRPr="003C2A87" w:rsidRDefault="00E355B4" w:rsidP="004B693A">
      <w:pPr>
        <w:bidi/>
        <w:spacing w:after="0" w:line="240" w:lineRule="auto"/>
        <w:rPr>
          <w:rFonts w:ascii="Times New Roman" w:hAnsi="Times New Roman" w:cs="Times New Roman"/>
          <w:sz w:val="24"/>
          <w:szCs w:val="24"/>
          <w:rtl/>
        </w:rPr>
      </w:pPr>
      <w:r w:rsidRPr="003C2A87">
        <w:rPr>
          <w:rFonts w:ascii="Times New Roman" w:hAnsi="Times New Roman" w:cs="Times New Roman"/>
          <w:sz w:val="24"/>
          <w:szCs w:val="24"/>
          <w:rtl/>
        </w:rPr>
        <w:t xml:space="preserve">השיב ר' טרפון הרי שאמר לה הרי את מותרת לכל אדם חוץ מפלוני והלכה ונישאת לאחיו מת בלא בנים היאך זו מתייבמת לא נמצא מתנה על הכתוב בתורה וכל המתנה על מה שכתוב בתורה תנאו בטל. </w:t>
      </w:r>
    </w:p>
    <w:p w:rsidR="004B693A" w:rsidRPr="003C2A87" w:rsidRDefault="00E355B4" w:rsidP="004B693A">
      <w:pPr>
        <w:bidi/>
        <w:spacing w:after="0" w:line="240" w:lineRule="auto"/>
        <w:ind w:firstLine="720"/>
        <w:rPr>
          <w:rFonts w:ascii="Times New Roman" w:hAnsi="Times New Roman" w:cs="Times New Roman"/>
          <w:sz w:val="24"/>
          <w:szCs w:val="24"/>
          <w:rtl/>
        </w:rPr>
      </w:pPr>
      <w:r w:rsidRPr="003C2A87">
        <w:rPr>
          <w:rFonts w:ascii="Times New Roman" w:hAnsi="Times New Roman" w:cs="Times New Roman"/>
          <w:sz w:val="24"/>
          <w:szCs w:val="24"/>
          <w:rtl/>
        </w:rPr>
        <w:t xml:space="preserve">מעתה לא ישא את בת אחיו שלא יתנה על הכתוב בתורה. </w:t>
      </w:r>
    </w:p>
    <w:p w:rsidR="004B693A" w:rsidRPr="003C2A87" w:rsidRDefault="00E355B4" w:rsidP="004B693A">
      <w:pPr>
        <w:bidi/>
        <w:spacing w:after="0" w:line="240" w:lineRule="auto"/>
        <w:ind w:firstLine="720"/>
        <w:rPr>
          <w:rFonts w:ascii="Times New Roman" w:hAnsi="Times New Roman" w:cs="Times New Roman"/>
          <w:sz w:val="24"/>
          <w:szCs w:val="24"/>
          <w:rtl/>
        </w:rPr>
      </w:pPr>
      <w:r w:rsidRPr="003C2A87">
        <w:rPr>
          <w:rFonts w:ascii="Times New Roman" w:hAnsi="Times New Roman" w:cs="Times New Roman"/>
          <w:sz w:val="24"/>
          <w:szCs w:val="24"/>
          <w:rtl/>
        </w:rPr>
        <w:t xml:space="preserve">אמר רבי יוסי בי רבי בון סברא טעמא תמן התורה אסרת עליו ברם הכא הוא אסרה עליו. </w:t>
      </w:r>
    </w:p>
    <w:p w:rsidR="004B693A" w:rsidRPr="003C2A87" w:rsidRDefault="00E355B4" w:rsidP="004B693A">
      <w:pPr>
        <w:bidi/>
        <w:spacing w:after="0" w:line="240" w:lineRule="auto"/>
        <w:ind w:firstLine="720"/>
        <w:rPr>
          <w:rFonts w:ascii="Times New Roman" w:hAnsi="Times New Roman" w:cs="Times New Roman"/>
          <w:sz w:val="24"/>
          <w:szCs w:val="24"/>
          <w:rtl/>
        </w:rPr>
      </w:pPr>
      <w:r w:rsidRPr="003C2A87">
        <w:rPr>
          <w:rFonts w:ascii="Times New Roman" w:hAnsi="Times New Roman" w:cs="Times New Roman"/>
          <w:sz w:val="24"/>
          <w:szCs w:val="24"/>
          <w:rtl/>
        </w:rPr>
        <w:t xml:space="preserve">התיב רבי חנניה בשם רבי פינחס ניתני שש עשרה נשים כרבי אליעזר. </w:t>
      </w:r>
    </w:p>
    <w:p w:rsidR="004B693A" w:rsidRPr="003C2A87" w:rsidRDefault="00E355B4" w:rsidP="004B693A">
      <w:pPr>
        <w:bidi/>
        <w:spacing w:after="0" w:line="240" w:lineRule="auto"/>
        <w:ind w:firstLine="720"/>
        <w:rPr>
          <w:rFonts w:ascii="Times New Roman" w:hAnsi="Times New Roman" w:cs="Times New Roman"/>
          <w:sz w:val="24"/>
          <w:szCs w:val="24"/>
          <w:rtl/>
        </w:rPr>
      </w:pPr>
      <w:r w:rsidRPr="003C2A87">
        <w:rPr>
          <w:rFonts w:ascii="Times New Roman" w:hAnsi="Times New Roman" w:cs="Times New Roman"/>
          <w:sz w:val="24"/>
          <w:szCs w:val="24"/>
          <w:rtl/>
        </w:rPr>
        <w:t xml:space="preserve">אמר רבי מנא כבר איתמר טעמא תמן התורה אסרה עליו. ברם הכא הוא אסרה עליו. </w:t>
      </w:r>
    </w:p>
    <w:p w:rsidR="004B693A" w:rsidRPr="003C2A87" w:rsidRDefault="00E355B4" w:rsidP="004B693A">
      <w:pPr>
        <w:bidi/>
        <w:spacing w:after="0" w:line="240" w:lineRule="auto"/>
        <w:ind w:left="1440" w:hanging="720"/>
        <w:rPr>
          <w:rFonts w:ascii="Times New Roman" w:hAnsi="Times New Roman" w:cs="Times New Roman"/>
          <w:sz w:val="24"/>
          <w:szCs w:val="24"/>
          <w:rtl/>
        </w:rPr>
      </w:pPr>
      <w:r w:rsidRPr="003C2A87">
        <w:rPr>
          <w:rFonts w:ascii="Times New Roman" w:hAnsi="Times New Roman" w:cs="Times New Roman"/>
          <w:sz w:val="24"/>
          <w:szCs w:val="24"/>
          <w:rtl/>
        </w:rPr>
        <w:t xml:space="preserve">ר' ירמיה בעי הרי שאמר לה הרי את מותרת לכל אדם חוץ מפלוני והלכה וניסית לאחר ומת (בלא בנים) היאך זה מתיר מה שאסר הראשון. </w:t>
      </w:r>
    </w:p>
    <w:p w:rsidR="004B693A" w:rsidRPr="003C2A87" w:rsidRDefault="00E355B4" w:rsidP="004B693A">
      <w:pPr>
        <w:bidi/>
        <w:spacing w:after="0" w:line="240" w:lineRule="auto"/>
        <w:ind w:left="1440" w:hanging="720"/>
        <w:rPr>
          <w:rFonts w:ascii="Times New Roman" w:hAnsi="Times New Roman" w:cs="Times New Roman"/>
          <w:sz w:val="24"/>
          <w:szCs w:val="24"/>
          <w:rtl/>
        </w:rPr>
      </w:pPr>
      <w:r w:rsidRPr="003C2A87">
        <w:rPr>
          <w:rFonts w:ascii="Times New Roman" w:hAnsi="Times New Roman" w:cs="Times New Roman"/>
          <w:sz w:val="24"/>
          <w:szCs w:val="24"/>
          <w:rtl/>
        </w:rPr>
        <w:t xml:space="preserve">מילתיה אמרה שמיתתו גירושין ומתירין בזה מה שאסר הראשון. אמר רבי ירמיה לא אמר אלא שמיתתו גירושין. הא נישואין לא. </w:t>
      </w:r>
    </w:p>
    <w:p w:rsidR="004B693A" w:rsidRPr="003C2A87" w:rsidRDefault="004B693A" w:rsidP="004B693A">
      <w:pPr>
        <w:bidi/>
        <w:spacing w:after="0" w:line="240" w:lineRule="auto"/>
        <w:rPr>
          <w:rFonts w:ascii="Times New Roman" w:hAnsi="Times New Roman" w:cs="Times New Roman"/>
          <w:sz w:val="24"/>
          <w:szCs w:val="24"/>
          <w:rtl/>
        </w:rPr>
      </w:pPr>
    </w:p>
    <w:p w:rsidR="004B693A" w:rsidRPr="003C2A87" w:rsidRDefault="00E355B4" w:rsidP="004B693A">
      <w:pPr>
        <w:bidi/>
        <w:spacing w:after="0" w:line="240" w:lineRule="auto"/>
        <w:rPr>
          <w:rFonts w:ascii="Times New Roman" w:hAnsi="Times New Roman" w:cs="Times New Roman"/>
          <w:sz w:val="24"/>
          <w:szCs w:val="24"/>
          <w:rtl/>
        </w:rPr>
      </w:pPr>
      <w:r w:rsidRPr="003C2A87">
        <w:rPr>
          <w:rFonts w:ascii="Times New Roman" w:hAnsi="Times New Roman" w:cs="Times New Roman"/>
          <w:sz w:val="24"/>
          <w:szCs w:val="24"/>
          <w:rtl/>
        </w:rPr>
        <w:t>[</w:t>
      </w:r>
      <w:r w:rsidRPr="003C2A87">
        <w:rPr>
          <w:rFonts w:ascii="Times New Roman" w:hAnsi="Times New Roman" w:cs="Times New Roman" w:hint="cs"/>
          <w:sz w:val="24"/>
          <w:szCs w:val="24"/>
          <w:rtl/>
        </w:rPr>
        <w:t>נ.</w:t>
      </w:r>
      <w:r w:rsidRPr="003C2A87">
        <w:rPr>
          <w:rFonts w:ascii="Times New Roman" w:hAnsi="Times New Roman" w:cs="Times New Roman"/>
          <w:sz w:val="24"/>
          <w:szCs w:val="24"/>
          <w:rtl/>
        </w:rPr>
        <w:t xml:space="preserve">] א"ר יוסי הגלילי מצינו בתורה האסור לזה מותר לזה. והמותר לזה אסור לזה. אסור לאחד אסור לכל אדם מותר לאחד מותר לכל אדם. </w:t>
      </w:r>
    </w:p>
    <w:p w:rsidR="004B693A" w:rsidRPr="003C2A87" w:rsidRDefault="00E355B4" w:rsidP="004B693A">
      <w:pPr>
        <w:bidi/>
        <w:spacing w:after="0" w:line="240" w:lineRule="auto"/>
        <w:rPr>
          <w:rFonts w:ascii="Times New Roman" w:hAnsi="Times New Roman" w:cs="Times New Roman"/>
          <w:sz w:val="24"/>
          <w:szCs w:val="24"/>
          <w:rtl/>
        </w:rPr>
      </w:pPr>
      <w:r w:rsidRPr="003C2A87">
        <w:rPr>
          <w:rFonts w:ascii="Times New Roman" w:hAnsi="Times New Roman" w:cs="Times New Roman"/>
          <w:sz w:val="24"/>
          <w:szCs w:val="24"/>
          <w:rtl/>
        </w:rPr>
        <w:t xml:space="preserve">השיב רבי עקיבה הרי שהיה זה שנאסרה עליו כהן ומת המגרש לא נמצאת אלמנה לו וגרושה לכל אחיו הכהנים. וכי במה החמירה תורה בגרושה או באלמנה. החמירה התורה בגרושה יותר מן האלמנה. ומה אם גרושה חמורה לכל לא נאסרה ממה שהותר בה מצד גירושין שבה. אלמנה קלה אינו דין שתיאסר ממה שהותר לה מצד אשת איש שבה. אפילו אצלו נגעו בו גירושין. ומה אלמנה (וגרושה) נאסרה ממה שהותר לה מצד א"א שבה. גירושין חמורין לא כ"ש שתאסר ממה שהותר לה מצד גירושין שבה. </w:t>
      </w:r>
    </w:p>
    <w:p w:rsidR="00E355B4" w:rsidRPr="003C2A87" w:rsidRDefault="00E355B4" w:rsidP="004B693A">
      <w:pPr>
        <w:bidi/>
        <w:spacing w:after="0" w:line="240" w:lineRule="auto"/>
        <w:rPr>
          <w:rFonts w:ascii="Times New Roman" w:hAnsi="Times New Roman" w:cs="Times New Roman"/>
          <w:sz w:val="24"/>
          <w:szCs w:val="24"/>
          <w:rtl/>
        </w:rPr>
      </w:pPr>
      <w:r w:rsidRPr="003C2A87">
        <w:rPr>
          <w:rFonts w:ascii="Times New Roman" w:hAnsi="Times New Roman" w:cs="Times New Roman"/>
          <w:sz w:val="24"/>
          <w:szCs w:val="24"/>
          <w:rtl/>
        </w:rPr>
        <w:t>ד"א הרי שאמר לה הרי את מותרת לכל אדם חוץ מפלוני והלכה וניסית לאחר וילדה ממנו בנים ומת והלכה וניסית לאותו לא נמצאו בניה מן האחרון ממזירין. מילתיה אמרה שאין גירושין מתירין מה שאסר הראשון.</w:t>
      </w:r>
    </w:p>
    <w:p w:rsidR="003C2A87" w:rsidRPr="003C2A87" w:rsidRDefault="003C2A87" w:rsidP="003C2A87">
      <w:pPr>
        <w:bidi/>
        <w:spacing w:after="0" w:line="240" w:lineRule="auto"/>
        <w:rPr>
          <w:rFonts w:ascii="Times New Roman" w:hAnsi="Times New Roman" w:cs="Times New Roman"/>
          <w:sz w:val="24"/>
          <w:szCs w:val="24"/>
          <w:rtl/>
        </w:rPr>
      </w:pPr>
    </w:p>
    <w:p w:rsidR="003C2A87" w:rsidRPr="003C2A87" w:rsidRDefault="003C2A87" w:rsidP="003C2A87">
      <w:pPr>
        <w:bidi/>
        <w:spacing w:after="0" w:line="240" w:lineRule="auto"/>
        <w:rPr>
          <w:rFonts w:ascii="Times New Roman" w:hAnsi="Times New Roman" w:cs="Times New Roman"/>
          <w:sz w:val="24"/>
          <w:szCs w:val="24"/>
          <w:rtl/>
        </w:rPr>
      </w:pPr>
      <w:r w:rsidRPr="003C2A87">
        <w:rPr>
          <w:rFonts w:ascii="Times New Roman" w:hAnsi="Times New Roman" w:cs="Times New Roman"/>
          <w:sz w:val="24"/>
          <w:szCs w:val="24"/>
          <w:rtl/>
        </w:rPr>
        <w:t xml:space="preserve">אמר רבי שמי מצינו אשה בתחלה אין חייבין עליה משום ערוה ובסוף חייבין עליה משום ערוה. </w:t>
      </w:r>
    </w:p>
    <w:p w:rsidR="003C2A87" w:rsidRPr="003C2A87" w:rsidRDefault="003C2A87" w:rsidP="003C2A87">
      <w:pPr>
        <w:bidi/>
        <w:spacing w:after="0" w:line="240" w:lineRule="auto"/>
        <w:rPr>
          <w:rFonts w:ascii="Times New Roman" w:hAnsi="Times New Roman" w:cs="Times New Roman"/>
          <w:sz w:val="24"/>
          <w:szCs w:val="24"/>
          <w:rtl/>
        </w:rPr>
      </w:pPr>
      <w:r w:rsidRPr="003C2A87">
        <w:rPr>
          <w:rFonts w:ascii="Times New Roman" w:hAnsi="Times New Roman" w:cs="Times New Roman"/>
          <w:sz w:val="24"/>
          <w:szCs w:val="24"/>
          <w:rtl/>
        </w:rPr>
        <w:t xml:space="preserve">אמר ליה רבי מנא למה זה דומה לאחד שאמר לאשתו הרי זה גיטיך על מנת שתיבעלי לאיש פלוני </w:t>
      </w:r>
    </w:p>
    <w:p w:rsidR="00E355B4" w:rsidRPr="003C2A87" w:rsidRDefault="003C2A87" w:rsidP="003C2A87">
      <w:pPr>
        <w:bidi/>
        <w:spacing w:after="0" w:line="240" w:lineRule="auto"/>
        <w:ind w:firstLine="720"/>
        <w:rPr>
          <w:rFonts w:ascii="Times New Roman" w:hAnsi="Times New Roman" w:cs="Times New Roman"/>
          <w:sz w:val="24"/>
          <w:szCs w:val="24"/>
        </w:rPr>
      </w:pPr>
      <w:r w:rsidRPr="003C2A87">
        <w:rPr>
          <w:rFonts w:ascii="Times New Roman" w:hAnsi="Times New Roman" w:cs="Times New Roman"/>
          <w:sz w:val="24"/>
          <w:szCs w:val="24"/>
          <w:rtl/>
        </w:rPr>
        <w:t>בתחילה הוא אסור לבעול עבר ובעל הותר הגט למפרע.</w:t>
      </w:r>
    </w:p>
    <w:p w:rsidR="003C2A87" w:rsidRPr="003C2A87" w:rsidRDefault="003C2A87" w:rsidP="004B693A">
      <w:pPr>
        <w:autoSpaceDE w:val="0"/>
        <w:autoSpaceDN w:val="0"/>
        <w:bidi/>
        <w:adjustRightInd w:val="0"/>
        <w:spacing w:after="0" w:line="240" w:lineRule="auto"/>
        <w:rPr>
          <w:rFonts w:ascii="Times New Roman" w:hAnsi="Times New Roman" w:cs="Times New Roman"/>
          <w:b/>
          <w:bCs/>
          <w:sz w:val="24"/>
          <w:szCs w:val="24"/>
          <w:rtl/>
        </w:rPr>
      </w:pPr>
    </w:p>
    <w:p w:rsidR="004B693A" w:rsidRPr="003C2A87" w:rsidRDefault="003C2A87" w:rsidP="003C2A87">
      <w:pPr>
        <w:autoSpaceDE w:val="0"/>
        <w:autoSpaceDN w:val="0"/>
        <w:bidi/>
        <w:adjustRightInd w:val="0"/>
        <w:spacing w:after="0" w:line="240" w:lineRule="auto"/>
        <w:rPr>
          <w:rFonts w:ascii="Times New Roman" w:hAnsi="Times New Roman" w:cs="Times New Roman"/>
          <w:sz w:val="20"/>
          <w:szCs w:val="20"/>
          <w:u w:val="single"/>
        </w:rPr>
      </w:pPr>
      <w:r w:rsidRPr="003C2A87">
        <w:rPr>
          <w:rFonts w:ascii="Times New Roman" w:hAnsi="Times New Roman" w:cs="Times New Roman"/>
          <w:b/>
          <w:bCs/>
          <w:sz w:val="20"/>
          <w:szCs w:val="20"/>
          <w:u w:val="single"/>
          <w:rtl/>
        </w:rPr>
        <w:t>קרבן העדה</w:t>
      </w:r>
    </w:p>
    <w:p w:rsidR="004B693A" w:rsidRPr="003C2A87" w:rsidRDefault="004B693A" w:rsidP="004B693A">
      <w:pPr>
        <w:autoSpaceDE w:val="0"/>
        <w:autoSpaceDN w:val="0"/>
        <w:bidi/>
        <w:adjustRightInd w:val="0"/>
        <w:spacing w:after="0" w:line="240" w:lineRule="auto"/>
        <w:rPr>
          <w:rFonts w:ascii="Times New Roman" w:hAnsi="Times New Roman" w:cs="Times New Roman"/>
          <w:sz w:val="20"/>
          <w:szCs w:val="20"/>
          <w:rtl/>
        </w:rPr>
      </w:pPr>
      <w:r w:rsidRPr="003C2A87">
        <w:rPr>
          <w:rFonts w:ascii="Times New Roman" w:hAnsi="Times New Roman" w:cs="Times New Roman"/>
          <w:b/>
          <w:bCs/>
          <w:sz w:val="20"/>
          <w:szCs w:val="20"/>
          <w:rtl/>
        </w:rPr>
        <w:t>מתני' המגרש ואמר לה</w:t>
      </w:r>
      <w:r w:rsidRPr="003C2A87">
        <w:rPr>
          <w:rFonts w:ascii="Times New Roman" w:hAnsi="Times New Roman" w:cs="Times New Roman"/>
          <w:sz w:val="20"/>
          <w:szCs w:val="20"/>
          <w:rtl/>
        </w:rPr>
        <w:t>. בשעת מסירה:</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גמ' אפי' לא התירה אלא לאדם אחד</w:t>
      </w:r>
      <w:r w:rsidRPr="003C2A87">
        <w:rPr>
          <w:rFonts w:ascii="Times New Roman" w:hAnsi="Times New Roman" w:cs="Times New Roman"/>
          <w:sz w:val="20"/>
          <w:szCs w:val="20"/>
          <w:rtl/>
        </w:rPr>
        <w:t>. ה"ז מגורשת:</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שמועתא רובא ממתני'</w:t>
      </w:r>
      <w:r w:rsidRPr="003C2A87">
        <w:rPr>
          <w:rFonts w:ascii="Times New Roman" w:hAnsi="Times New Roman" w:cs="Times New Roman"/>
          <w:sz w:val="20"/>
          <w:szCs w:val="20"/>
          <w:rtl/>
        </w:rPr>
        <w:t>. טעמו דר' אילא מיקל טפי ממתני' דאלו במתני' התירא לכל אדם ולא אסרה אלא לאדם אחד הוא דאר"א ה"ז מגורשת ואלו לטעמא דר' אילא אפי' לא התירה אלא לאדם אחד מגורשת וקשיא ה"ל לפלוגי במתני' בכה"ג דכחא דהיתירא עדיף:</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מ"ט דר"א</w:t>
      </w:r>
      <w:r w:rsidRPr="003C2A87">
        <w:rPr>
          <w:rFonts w:ascii="Times New Roman" w:hAnsi="Times New Roman" w:cs="Times New Roman"/>
          <w:sz w:val="20"/>
          <w:szCs w:val="20"/>
          <w:rtl/>
        </w:rPr>
        <w:t>. אלא מהו טעמא דר"א:</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מה מיתה מתרת ומחצה</w:t>
      </w:r>
      <w:r w:rsidRPr="003C2A87">
        <w:rPr>
          <w:rFonts w:ascii="Times New Roman" w:hAnsi="Times New Roman" w:cs="Times New Roman"/>
          <w:sz w:val="20"/>
          <w:szCs w:val="20"/>
          <w:rtl/>
        </w:rPr>
        <w:t>. דכתיב וכתב לה וגו' או כי ימות וגו' מקשינן גט למיתה מה מיתה לא לכל אדם שהותרה קודם נישואין מיתה מתירה שהרי הנאסרים עליה משום קורבה דבעלה אסורים לעולם אפי' לאחר מיתת בעלה אף גט נמי אף שאינה מתירה לכל אדם הוה גט:</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ה"ג הקיש יציאתה להווייתה מה הוויתה אין לה הויה אצל אחר אף יציאתה אין לה יציאה אצל אחר</w:t>
      </w:r>
      <w:r w:rsidRPr="003C2A87">
        <w:rPr>
          <w:rFonts w:ascii="Times New Roman" w:hAnsi="Times New Roman" w:cs="Times New Roman"/>
          <w:sz w:val="20"/>
          <w:szCs w:val="20"/>
          <w:rtl/>
        </w:rPr>
        <w:t>. וה"פ מה קידושין אם אמר הרי את מקודשת לי ותאסר לכל אדם חוץ מפלוני ודאי דאינן קידושין אף גט אם אינו גט לכל אדם אינו גט:</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אין משיבין את הארי לאחר מותו</w:t>
      </w:r>
      <w:r w:rsidRPr="003C2A87">
        <w:rPr>
          <w:rFonts w:ascii="Times New Roman" w:hAnsi="Times New Roman" w:cs="Times New Roman"/>
          <w:sz w:val="20"/>
          <w:szCs w:val="20"/>
          <w:rtl/>
        </w:rPr>
        <w:t>. אם היה קיים שמא יחזיר לכם תשובה:</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והלכה ונישאת לאחיו של זה</w:t>
      </w:r>
      <w:r w:rsidRPr="003C2A87">
        <w:rPr>
          <w:rFonts w:ascii="Times New Roman" w:hAnsi="Times New Roman" w:cs="Times New Roman"/>
          <w:sz w:val="20"/>
          <w:szCs w:val="20"/>
          <w:rtl/>
        </w:rPr>
        <w:t>. שאסרה עליו בגירושין ואח"כ מת בעלה השני בלא בנים:</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לא נמצא מתנה על מה שכתוב בתורה</w:t>
      </w:r>
      <w:r w:rsidRPr="003C2A87">
        <w:rPr>
          <w:rFonts w:ascii="Times New Roman" w:hAnsi="Times New Roman" w:cs="Times New Roman"/>
          <w:sz w:val="20"/>
          <w:szCs w:val="20"/>
          <w:rtl/>
        </w:rPr>
        <w:t>. כלומר גורם לעקור דבר מן התורה שעוקר מצות יבום:</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ופריך מעתה לא ישא בת אחיו</w:t>
      </w:r>
      <w:r w:rsidRPr="003C2A87">
        <w:rPr>
          <w:rFonts w:ascii="Times New Roman" w:hAnsi="Times New Roman" w:cs="Times New Roman"/>
          <w:sz w:val="20"/>
          <w:szCs w:val="20"/>
          <w:rtl/>
        </w:rPr>
        <w:t>. שנופלת לפני אביה שאסור ליבמה:</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סברא</w:t>
      </w:r>
      <w:r w:rsidRPr="003C2A87">
        <w:rPr>
          <w:rFonts w:ascii="Times New Roman" w:hAnsi="Times New Roman" w:cs="Times New Roman"/>
          <w:sz w:val="20"/>
          <w:szCs w:val="20"/>
          <w:rtl/>
        </w:rPr>
        <w:t>. סברה להך שמעתתא דר' טרפון ואמר בה טעמא:</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תמן התורה אסרה עליו</w:t>
      </w:r>
      <w:r w:rsidRPr="003C2A87">
        <w:rPr>
          <w:rFonts w:ascii="Times New Roman" w:hAnsi="Times New Roman" w:cs="Times New Roman"/>
          <w:sz w:val="20"/>
          <w:szCs w:val="20"/>
          <w:rtl/>
        </w:rPr>
        <w:t>. האיסור בא ע"י קידושין בלא שום תנאי אבל הכא אסרה ע"י תנאו ל"א התורה אסרה להתייבם ואין איסורא תלוי באדם אבל הכא ע"י המגרש בא שהיה לו לגרש סתם או להתירה ליבם קודם שמת אחיו המת שנשאה:</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ליתני</w:t>
      </w:r>
      <w:r w:rsidRPr="003C2A87">
        <w:rPr>
          <w:rFonts w:ascii="Times New Roman" w:hAnsi="Times New Roman" w:cs="Times New Roman"/>
          <w:sz w:val="20"/>
          <w:szCs w:val="20"/>
          <w:rtl/>
        </w:rPr>
        <w:t>. במתני' ריש יבמות תנן ט"ו נשים פוטרות צרותיהן וקשיא ליה ליתני שש עשרה נשים פוטרות צרותיהן והיינו זו שנשאת לאחיו של זה שאסרה עליו וכר"א דאמר ה"ז מגורשת:</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תמן</w:t>
      </w:r>
      <w:r w:rsidRPr="003C2A87">
        <w:rPr>
          <w:rFonts w:ascii="Times New Roman" w:hAnsi="Times New Roman" w:cs="Times New Roman"/>
          <w:sz w:val="20"/>
          <w:szCs w:val="20"/>
          <w:rtl/>
        </w:rPr>
        <w:t>. התם ביבמות לא קחשיב אלא ט"ו נשים שהתורה אסרה עליו אבל זו המגרש אסרה עליו:</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ה"ג נענה ר"ש בן אלעזר הרי שאמר וכו' והלכה וניסת לאחר וגירשה ואמר לה הרי את מותרת לכל אדם האיך זה מתיר מה שאסר ראשון</w:t>
      </w:r>
      <w:r w:rsidRPr="003C2A87">
        <w:rPr>
          <w:rFonts w:ascii="Times New Roman" w:hAnsi="Times New Roman" w:cs="Times New Roman"/>
          <w:sz w:val="20"/>
          <w:szCs w:val="20"/>
          <w:rtl/>
        </w:rPr>
        <w:t>. וכ"ה בתוספתא. וה"פ דתניא התם בתוספתא ומודה ר"א שאם נתארמלה או נתגרשה שמותרת לינשא לזה שנאסרה עליו ומקשה רשב"א איך אפשר שיתיר זה האחרון מה שאסר הראשון:</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מילתיה אמרה</w:t>
      </w:r>
      <w:r w:rsidRPr="003C2A87">
        <w:rPr>
          <w:rFonts w:ascii="Times New Roman" w:hAnsi="Times New Roman" w:cs="Times New Roman"/>
          <w:sz w:val="20"/>
          <w:szCs w:val="20"/>
          <w:rtl/>
        </w:rPr>
        <w:t>. מדבריו שמעינן דמודה ר"א שמיתתו וגירושין של השני מתירין מה שאסר הראשון וכדפרישית:</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ה"ג א"ר ירמיה לא אמר אלא גירושין אבל מיתתו לא</w:t>
      </w:r>
      <w:r w:rsidRPr="003C2A87">
        <w:rPr>
          <w:rFonts w:ascii="Times New Roman" w:hAnsi="Times New Roman" w:cs="Times New Roman"/>
          <w:sz w:val="20"/>
          <w:szCs w:val="20"/>
          <w:rtl/>
        </w:rPr>
        <w:t>. וה"פ ר"י פליג אסתמא דש"ס וקאמר לא שמעי' מדברי רשב"א אלא דר"א מתיר בגירושי השני שאומר בפירוש הרי את מותרת לכל אדם אבל מיתת השני אפשר דסובר דאינה מתרת איסורו של הראשון:</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 xml:space="preserve">ה"ג </w:t>
      </w:r>
      <w:r w:rsidRPr="003C2A87">
        <w:rPr>
          <w:rFonts w:ascii="Times New Roman" w:hAnsi="Times New Roman" w:cs="Times New Roman"/>
          <w:sz w:val="20"/>
          <w:szCs w:val="20"/>
          <w:rtl/>
        </w:rPr>
        <w:t xml:space="preserve">[דף נ עמוד א] </w:t>
      </w:r>
      <w:r w:rsidRPr="003C2A87">
        <w:rPr>
          <w:rFonts w:ascii="Times New Roman" w:hAnsi="Times New Roman" w:cs="Times New Roman"/>
          <w:b/>
          <w:bCs/>
          <w:sz w:val="20"/>
          <w:szCs w:val="20"/>
          <w:rtl/>
        </w:rPr>
        <w:t>אר"י הגלילי היכן מצינו וכו'</w:t>
      </w:r>
      <w:r w:rsidRPr="003C2A87">
        <w:rPr>
          <w:rFonts w:ascii="Times New Roman" w:hAnsi="Times New Roman" w:cs="Times New Roman"/>
          <w:sz w:val="20"/>
          <w:szCs w:val="20"/>
          <w:rtl/>
        </w:rPr>
        <w:t>:</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לא נמצאת אלמנה לו</w:t>
      </w:r>
      <w:r w:rsidRPr="003C2A87">
        <w:rPr>
          <w:rFonts w:ascii="Times New Roman" w:hAnsi="Times New Roman" w:cs="Times New Roman"/>
          <w:sz w:val="20"/>
          <w:szCs w:val="20"/>
          <w:rtl/>
        </w:rPr>
        <w:t>. לכהן זה שאסרה עליו דהא לגביה לא איגרשה:</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וגרושה לכל אחיו הכהנים</w:t>
      </w:r>
      <w:r w:rsidRPr="003C2A87">
        <w:rPr>
          <w:rFonts w:ascii="Times New Roman" w:hAnsi="Times New Roman" w:cs="Times New Roman"/>
          <w:sz w:val="20"/>
          <w:szCs w:val="20"/>
          <w:rtl/>
        </w:rPr>
        <w:t>. דע"י צד גירושין שבה כבר הותרה לכל אדם חוץ מזה ואפ"ה אסורה גם לזה מחמת גירושין:</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ה"ג ובמה החמירה התורה וכו' יותר מן האלמנה ומה אלמנה קלה נאסרה מן המותר לה מצד גירושין שבה גרושה חמורה אינו דין שתיאסר מן המותר לה מצד אשת איש שבה וכו'</w:t>
      </w:r>
      <w:r w:rsidRPr="003C2A87">
        <w:rPr>
          <w:rFonts w:ascii="Times New Roman" w:hAnsi="Times New Roman" w:cs="Times New Roman"/>
          <w:sz w:val="20"/>
          <w:szCs w:val="20"/>
          <w:rtl/>
        </w:rPr>
        <w:t>. וכ"מ בתוספתא. וה"פ החמירה התורה בגרושה שאסורה לכהן משא"כ אלמנה וק"ו הוא ומה אלמנה הקלה אסורה לכל אחיו הכהנים מצד גירושין שבה שמתחלה התירה לכל אדם גרושה החמורה כזו אינו דין שלא תותר משום אדם מצד אשת איש דשבק בה לפלוני שאסרה עליו:</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אפי' אצלו נגעו בו גירושין</w:t>
      </w:r>
      <w:r w:rsidRPr="003C2A87">
        <w:rPr>
          <w:rFonts w:ascii="Times New Roman" w:hAnsi="Times New Roman" w:cs="Times New Roman"/>
          <w:sz w:val="20"/>
          <w:szCs w:val="20"/>
          <w:rtl/>
        </w:rPr>
        <w:t>. אמר ק"ו פריכא הוא דגם לו אסורה דאע"ג דהיא לו אלמנה מ"מ מצד גירושין שבה אסורה לו שהוא כהן הלכך חזר ודן דין אחר:</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ה"ג ומה גרושה שהיא קלה נאסרה מצד גירושין שבה אשת איש החמורה לא כ"ש שתיאסר מצד אשת איש שבה</w:t>
      </w:r>
      <w:r w:rsidRPr="003C2A87">
        <w:rPr>
          <w:rFonts w:ascii="Times New Roman" w:hAnsi="Times New Roman" w:cs="Times New Roman"/>
          <w:sz w:val="20"/>
          <w:szCs w:val="20"/>
          <w:rtl/>
        </w:rPr>
        <w:t>. וכ"ה בבבלי. וה"פ ומה גרושה שהיא קלה אמרת שתיאסר למותר לה דלגביה לא היו גירושין כלל אלא שאסורה מצד גירושין שבה לכ"ע לא כ"ש שתיאסר גרושה זו מצד אשת איש שבה על אותו אדם שאסרה עליו:</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והלכה וניסת</w:t>
      </w:r>
      <w:r w:rsidRPr="003C2A87">
        <w:rPr>
          <w:rFonts w:ascii="Times New Roman" w:hAnsi="Times New Roman" w:cs="Times New Roman"/>
          <w:sz w:val="20"/>
          <w:szCs w:val="20"/>
          <w:rtl/>
        </w:rPr>
        <w:t>. לאותו שאסרה עליו:</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לא</w:t>
      </w:r>
      <w:r w:rsidRPr="003C2A87">
        <w:rPr>
          <w:rFonts w:ascii="Times New Roman" w:hAnsi="Times New Roman" w:cs="Times New Roman"/>
          <w:sz w:val="20"/>
          <w:szCs w:val="20"/>
          <w:rtl/>
        </w:rPr>
        <w:t>. נמצא גט בטל למפרע שהרי אמר לה על מנת שלא תינשאי לפלוני ונמצאו בניה מן האמצעי ממזרין וקורין לאמצעי אחרון כדכתיב ולאה וילדיה אחרונים:</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ה"ג מילתיה אמרה שאין מיתה מתרת מה שאסר הראשון</w:t>
      </w:r>
      <w:r w:rsidRPr="003C2A87">
        <w:rPr>
          <w:rFonts w:ascii="Times New Roman" w:hAnsi="Times New Roman" w:cs="Times New Roman"/>
          <w:sz w:val="20"/>
          <w:szCs w:val="20"/>
          <w:rtl/>
        </w:rPr>
        <w:t>. מדבריו שמעינן אף על פי שמת האמצעי באיסורה עומדת על האסור לה מפני הראשון ופליג אמ"ד לעיל בהיפוך:</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מצינו אשה וכו'</w:t>
      </w:r>
      <w:r w:rsidRPr="003C2A87">
        <w:rPr>
          <w:rFonts w:ascii="Times New Roman" w:hAnsi="Times New Roman" w:cs="Times New Roman"/>
          <w:sz w:val="20"/>
          <w:szCs w:val="20"/>
          <w:rtl/>
        </w:rPr>
        <w:t>. למ"ד אין מיתה מתרת פריך וכי מצינו אשה שהיתה מותרת לו מתחלה ועכשיו שמת וניסת להנאסר לה הויא לה ערוה על האמצעי:</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ה"ג א"ל ר' מנא למה לא למה זה דומה וכו'</w:t>
      </w:r>
      <w:r w:rsidRPr="003C2A87">
        <w:rPr>
          <w:rFonts w:ascii="Times New Roman" w:hAnsi="Times New Roman" w:cs="Times New Roman"/>
          <w:sz w:val="20"/>
          <w:szCs w:val="20"/>
          <w:rtl/>
        </w:rPr>
        <w:t>. מצינו כיוצא בזה בהיפך לאחד שאמר וכו' בתחלה הוא אסור לבעול שלא יאמרו נשותיהן נותנין זה לזה במתנה א"נ הואיל ועדיין לא חל הגט אסור לבעול עבר ובעל הותר הגט למפרע שכבר נתקיים התנאי:</w:t>
      </w:r>
      <w:r w:rsidR="003C2A87">
        <w:rPr>
          <w:rFonts w:ascii="Times New Roman" w:hAnsi="Times New Roman" w:cs="Times New Roman"/>
          <w:sz w:val="20"/>
          <w:szCs w:val="20"/>
          <w:rtl/>
        </w:rPr>
        <w:t xml:space="preserve">      </w:t>
      </w:r>
    </w:p>
    <w:p w:rsidR="003C2A87" w:rsidRDefault="003C2A87" w:rsidP="003C2A87">
      <w:pPr>
        <w:autoSpaceDE w:val="0"/>
        <w:autoSpaceDN w:val="0"/>
        <w:bidi/>
        <w:adjustRightInd w:val="0"/>
        <w:spacing w:after="0" w:line="240" w:lineRule="auto"/>
        <w:rPr>
          <w:rFonts w:ascii="Times New Roman" w:hAnsi="Times New Roman" w:cs="Times New Roman"/>
          <w:b/>
          <w:bCs/>
          <w:sz w:val="20"/>
          <w:szCs w:val="20"/>
          <w:u w:val="single"/>
        </w:rPr>
      </w:pPr>
    </w:p>
    <w:p w:rsidR="003C2A87" w:rsidRPr="003C2A87" w:rsidRDefault="004B693A" w:rsidP="003C2A87">
      <w:pPr>
        <w:autoSpaceDE w:val="0"/>
        <w:autoSpaceDN w:val="0"/>
        <w:bidi/>
        <w:adjustRightInd w:val="0"/>
        <w:spacing w:after="0" w:line="240" w:lineRule="auto"/>
        <w:rPr>
          <w:rFonts w:ascii="Times New Roman" w:hAnsi="Times New Roman" w:cs="Times New Roman"/>
          <w:b/>
          <w:bCs/>
          <w:sz w:val="20"/>
          <w:szCs w:val="20"/>
          <w:u w:val="single"/>
          <w:rtl/>
        </w:rPr>
      </w:pPr>
      <w:r w:rsidRPr="003C2A87">
        <w:rPr>
          <w:rFonts w:ascii="Times New Roman" w:hAnsi="Times New Roman" w:cs="Times New Roman"/>
          <w:b/>
          <w:bCs/>
          <w:sz w:val="20"/>
          <w:szCs w:val="20"/>
          <w:u w:val="single"/>
          <w:rtl/>
        </w:rPr>
        <w:t xml:space="preserve">פני משה </w:t>
      </w:r>
    </w:p>
    <w:p w:rsidR="004B693A" w:rsidRPr="003C2A87" w:rsidRDefault="004B693A" w:rsidP="004B693A">
      <w:pPr>
        <w:autoSpaceDE w:val="0"/>
        <w:autoSpaceDN w:val="0"/>
        <w:bidi/>
        <w:adjustRightInd w:val="0"/>
        <w:spacing w:after="0" w:line="240" w:lineRule="auto"/>
        <w:rPr>
          <w:rFonts w:ascii="Times New Roman" w:hAnsi="Times New Roman" w:cs="Times New Roman"/>
          <w:sz w:val="20"/>
          <w:szCs w:val="20"/>
          <w:rtl/>
        </w:rPr>
      </w:pPr>
      <w:r w:rsidRPr="003C2A87">
        <w:rPr>
          <w:rFonts w:ascii="Times New Roman" w:hAnsi="Times New Roman" w:cs="Times New Roman"/>
          <w:b/>
          <w:bCs/>
          <w:sz w:val="20"/>
          <w:szCs w:val="20"/>
          <w:rtl/>
        </w:rPr>
        <w:lastRenderedPageBreak/>
        <w:t>מתני' המגרש. ואמר לה</w:t>
      </w:r>
      <w:r w:rsidRPr="003C2A87">
        <w:rPr>
          <w:rFonts w:ascii="Times New Roman" w:hAnsi="Times New Roman" w:cs="Times New Roman"/>
          <w:sz w:val="20"/>
          <w:szCs w:val="20"/>
          <w:rtl/>
        </w:rPr>
        <w:t>. בשעת מסירה:</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ר"א מתיר</w:t>
      </w:r>
      <w:r w:rsidRPr="003C2A87">
        <w:rPr>
          <w:rFonts w:ascii="Times New Roman" w:hAnsi="Times New Roman" w:cs="Times New Roman"/>
          <w:sz w:val="20"/>
          <w:szCs w:val="20"/>
          <w:rtl/>
        </w:rPr>
        <w:t>. טעמיה מפרש בגמרא:</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וחכמים אוסרין</w:t>
      </w:r>
      <w:r w:rsidRPr="003C2A87">
        <w:rPr>
          <w:rFonts w:ascii="Times New Roman" w:hAnsi="Times New Roman" w:cs="Times New Roman"/>
          <w:sz w:val="20"/>
          <w:szCs w:val="20"/>
          <w:rtl/>
        </w:rPr>
        <w:t>. והל' כחכמים ולא אסרו חכמים אלא כשאמר הרי את מותרת לכל אדם אלא לפלוני או חוץ מפלוני דהוי שיורא אבל אם אמר לה ה"ז גיטך על מנת שלא תנשאי לפלוני מודו רבנן דהוי גט שהרי התירה לכל אדם במסירת הגט אלא שהתנה עמה שלא תנשא לפלוני והוי כשאר תנאי בעלמא ואסרי רבנן למגרש לומר ה"ז גיטך על מנת שתנשאי לפלוני שלא יאמרו נשותיהן נותנין זה לזה במתנה:</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גמ' טעמא דר"א</w:t>
      </w:r>
      <w:r w:rsidRPr="003C2A87">
        <w:rPr>
          <w:rFonts w:ascii="Times New Roman" w:hAnsi="Times New Roman" w:cs="Times New Roman"/>
          <w:sz w:val="20"/>
          <w:szCs w:val="20"/>
          <w:rtl/>
        </w:rPr>
        <w:t>. דמתיר אפי' בחוץ לפלוני:</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לאיש אחר</w:t>
      </w:r>
      <w:r w:rsidRPr="003C2A87">
        <w:rPr>
          <w:rFonts w:ascii="Times New Roman" w:hAnsi="Times New Roman" w:cs="Times New Roman"/>
          <w:sz w:val="20"/>
          <w:szCs w:val="20"/>
          <w:rtl/>
        </w:rPr>
        <w:t>. כתיב אפי' לא התירה אלא לאדם אחד ה"ז מגורשת מדלא כתיב והיתה לאחר:</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שמועתא רובה ממתניתא</w:t>
      </w:r>
      <w:r w:rsidRPr="003C2A87">
        <w:rPr>
          <w:rFonts w:ascii="Times New Roman" w:hAnsi="Times New Roman" w:cs="Times New Roman"/>
          <w:sz w:val="20"/>
          <w:szCs w:val="20"/>
          <w:rtl/>
        </w:rPr>
        <w:t>. בתמיה שמעתתא דרבי אילי עדיפא ממתני' דאיהו טפי קאמר ממה דשמעינן ממתני' שלא אמר ר"א אלא כשהתירה לכל אדם חוץ מאחד:</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שמועתא אמרה</w:t>
      </w:r>
      <w:r w:rsidRPr="003C2A87">
        <w:rPr>
          <w:rFonts w:ascii="Times New Roman" w:hAnsi="Times New Roman" w:cs="Times New Roman"/>
          <w:sz w:val="20"/>
          <w:szCs w:val="20"/>
          <w:rtl/>
        </w:rPr>
        <w:t>. כלו' ולשמעתא וטעמיה דרבי אילי א"כ אפילו אמר לה אי את מותרת לכל אדם אלא לפלוני בלבד תהא מותרת ולישמעינן במתני' רבותא טפי דאפי' בזה אמר ר"א הוי גט:</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מה טעמא</w:t>
      </w:r>
      <w:r w:rsidRPr="003C2A87">
        <w:rPr>
          <w:rFonts w:ascii="Times New Roman" w:hAnsi="Times New Roman" w:cs="Times New Roman"/>
          <w:sz w:val="20"/>
          <w:szCs w:val="20"/>
          <w:rtl/>
        </w:rPr>
        <w:t>. אלא מיהת מ"ט דר"א משום דמקיש גט למיתה:</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מה מיתה מתרת ומחצה</w:t>
      </w:r>
      <w:r w:rsidRPr="003C2A87">
        <w:rPr>
          <w:rFonts w:ascii="Times New Roman" w:hAnsi="Times New Roman" w:cs="Times New Roman"/>
          <w:sz w:val="20"/>
          <w:szCs w:val="20"/>
          <w:rtl/>
        </w:rPr>
        <w:t>. כלומר דעבידה חוץ שמצינו שאינה מתרת לכל אלא למחצה כגון אלו העריות שנאסרה עליהם מחמת נישואי בעלה דאין מיתת בעלה מתרת להם אף הגט מתיר ומחצה שאע"פ שנשארה באיסור לזה הפלוני מותרת היא לכל:</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ה"ג הקיש יציאה להוייתה מה הווייתה אין לה הויה אצל אחר אף יציאתה אין לה יציאה אצל אחר</w:t>
      </w:r>
      <w:r w:rsidRPr="003C2A87">
        <w:rPr>
          <w:rFonts w:ascii="Times New Roman" w:hAnsi="Times New Roman" w:cs="Times New Roman"/>
          <w:sz w:val="20"/>
          <w:szCs w:val="20"/>
          <w:rtl/>
        </w:rPr>
        <w:t>. ובספרי הדפוס נתחלפה בטעות. כלומר מה קידושין כשנתקדשה לזה אין לה שום הויה אצל כל אדם אף יציאתה צריך שתהיה מותרת לכל ולא שתהא נשארת באיסור לפלוני ואכתי צריכה יציאה ממנו משום זה הפלוני:</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והלכה ונישאת לאחיו</w:t>
      </w:r>
      <w:r w:rsidRPr="003C2A87">
        <w:rPr>
          <w:rFonts w:ascii="Times New Roman" w:hAnsi="Times New Roman" w:cs="Times New Roman"/>
          <w:sz w:val="20"/>
          <w:szCs w:val="20"/>
          <w:rtl/>
        </w:rPr>
        <w:t>. של זה הפלוני ומת בלא בנים היאך זו מתייבמת דהא אסורה ליה ולא נמצא שזה כמתנה על מה שכתוב בתורה הוא ותנאו בטל כלומר מכח מעשה שלו גורם לעקור דבר מן התורה:</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מעתה לא ישא</w:t>
      </w:r>
      <w:r w:rsidRPr="003C2A87">
        <w:rPr>
          <w:rFonts w:ascii="Times New Roman" w:hAnsi="Times New Roman" w:cs="Times New Roman"/>
          <w:sz w:val="20"/>
          <w:szCs w:val="20"/>
          <w:rtl/>
        </w:rPr>
        <w:t>. אדם את בת אחיו שלא יתנה כלומר שלא יגרום לעקור דבר מן התורה שאם ימות בלא בנים אינה יכולה להתייבם:</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סברא טעמא</w:t>
      </w:r>
      <w:r w:rsidRPr="003C2A87">
        <w:rPr>
          <w:rFonts w:ascii="Times New Roman" w:hAnsi="Times New Roman" w:cs="Times New Roman"/>
          <w:sz w:val="20"/>
          <w:szCs w:val="20"/>
          <w:rtl/>
        </w:rPr>
        <w:t>. שמע ותסבור הטעם דלא דמי להא דהתם התורה אסרה עליו ואין האיסור בא מחמתו אבל הכא הוא הגורם לעקור דבר מן התורה מחמת שאסרה על זה:</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ניתני שש עשרה נשים כר"א</w:t>
      </w:r>
      <w:r w:rsidRPr="003C2A87">
        <w:rPr>
          <w:rFonts w:ascii="Times New Roman" w:hAnsi="Times New Roman" w:cs="Times New Roman"/>
          <w:sz w:val="20"/>
          <w:szCs w:val="20"/>
          <w:rtl/>
        </w:rPr>
        <w:t>. לדברי ר"א משכחת לה נמי באשת איש שפוטרת צרתה באומר לה חוץ מפלוני ונשאת לאחיו ומת בלא בנים דהואיל והיא אסורה להתיבם פוטרת צרתה:</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כבר איתמר טעמא</w:t>
      </w:r>
      <w:r w:rsidRPr="003C2A87">
        <w:rPr>
          <w:rFonts w:ascii="Times New Roman" w:hAnsi="Times New Roman" w:cs="Times New Roman"/>
          <w:sz w:val="20"/>
          <w:szCs w:val="20"/>
          <w:rtl/>
        </w:rPr>
        <w:t>. הא כבר שנינן לה כה"ג ושאני בט"ו עריות דהתם התורה אסרה והאיסור בא ממילא ע"י קידושין אבל הכא הוא הגורם לאסרה עליו והילכך לא קחשיב בהדייהו:</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והלכה וניסת לאחר ומת</w:t>
      </w:r>
      <w:r w:rsidRPr="003C2A87">
        <w:rPr>
          <w:rFonts w:ascii="Times New Roman" w:hAnsi="Times New Roman" w:cs="Times New Roman"/>
          <w:sz w:val="20"/>
          <w:szCs w:val="20"/>
          <w:rtl/>
        </w:rPr>
        <w:t>. גרסינן בדברי רבי ירמיה בספרי הדפוס כתוב לאחיו ומת בלא בנים וטעות הדפוס הוא אגב שיטפא דלעיל:</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והלכה וניסת לאחר ומת היאך</w:t>
      </w:r>
      <w:r w:rsidRPr="003C2A87">
        <w:rPr>
          <w:rFonts w:ascii="Times New Roman" w:hAnsi="Times New Roman" w:cs="Times New Roman"/>
          <w:sz w:val="20"/>
          <w:szCs w:val="20"/>
          <w:rtl/>
        </w:rPr>
        <w:t>. הדין כלומר דר' ירמיה בעי אליבא דר"א דס"ל מותרת לכל חוץ מאותו פלוני ואם ניסת לאחר ומת מהו שתנשא עכשיו לפלוני:</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זה מתיר מה שאסר הראשון</w:t>
      </w:r>
      <w:r w:rsidRPr="003C2A87">
        <w:rPr>
          <w:rFonts w:ascii="Times New Roman" w:hAnsi="Times New Roman" w:cs="Times New Roman"/>
          <w:sz w:val="20"/>
          <w:szCs w:val="20"/>
          <w:rtl/>
        </w:rPr>
        <w:t>. אם אמרי' דמאחר שניסת לאחר ניתקה מאישות הראשון לגמרי וזה מתיר מה שאסר הראשון או לא:</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מילתיה אמרה</w:t>
      </w:r>
      <w:r w:rsidRPr="003C2A87">
        <w:rPr>
          <w:rFonts w:ascii="Times New Roman" w:hAnsi="Times New Roman" w:cs="Times New Roman"/>
          <w:sz w:val="20"/>
          <w:szCs w:val="20"/>
          <w:rtl/>
        </w:rPr>
        <w:t>. וקאמר הש"ס דמאי תיבעי ליה לרבי ירמיה הא שמעינן ממילתיה דר"א שמיתתו של שני כגירושין גמורין הן ומתיר בזה מה שאסר הראשון דאי לאו הכי קשה על ר"א דנמצאת עוקר דבר מן התורה אם ניסת לאחיו ומת בלא בנים כמו שהשיב רבי טרפון עליו אלא ודאי דלאחר מיתת השני מותר לפלוני מטעמא דאמרן:</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לא אמר אלא שמיתתו גירושין</w:t>
      </w:r>
      <w:r w:rsidRPr="003C2A87">
        <w:rPr>
          <w:rFonts w:ascii="Times New Roman" w:hAnsi="Times New Roman" w:cs="Times New Roman"/>
          <w:sz w:val="20"/>
          <w:szCs w:val="20"/>
          <w:rtl/>
        </w:rPr>
        <w:t>. כלומר השתא דפשטינא לה ממילתיה דר"א דס"ל הכי ולא אמרן אלא שמיתת השני עושה גירושין גמורין ומותרת לפלוני:</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הא נישואין לא</w:t>
      </w:r>
      <w:r w:rsidRPr="003C2A87">
        <w:rPr>
          <w:rFonts w:ascii="Times New Roman" w:hAnsi="Times New Roman" w:cs="Times New Roman"/>
          <w:sz w:val="20"/>
          <w:szCs w:val="20"/>
          <w:rtl/>
        </w:rPr>
        <w:t xml:space="preserve">. אבל אם נישאת לאחר ונתגרשה הימנו בהא לא אמרי' דמותרת עכשיו לפלוני דלא שמעינן ממילתיה דר"א אלא מיתה עושה גירושין מכח קושיא דלעיל אבל אם נתגרשה מהב' לאו ש"מ דהא אם ניסת לאחיו ונתגרשה אין כאן יבום. ובתוספתא גריס שהוא תשובת רשב"א הרי שניסת לאחר ומת היאך זה מתיר מה שאסר הראשון והנכון לגרוס ה"נ כאן ועלה קאמר הש"ס מילתיה אמרה כו' כלומר דמכאן נשמע שהשני מתיר ורבי ירמיה מדייק דוקא מיתה אבל לא נישואין כדפרי'[דף נ עמוד א] </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אמר רבי יוסי הגלילי</w:t>
      </w:r>
      <w:r w:rsidRPr="003C2A87">
        <w:rPr>
          <w:rFonts w:ascii="Times New Roman" w:hAnsi="Times New Roman" w:cs="Times New Roman"/>
          <w:sz w:val="20"/>
          <w:szCs w:val="20"/>
          <w:rtl/>
        </w:rPr>
        <w:t>. תשובה על דברי ר"א וכי מצינו בתורה האסורה לזה מותרת לזה אלא ודאי אם אסורה לפלוני אסורה לכל אדם:</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לא נמצאת אלמנה לו</w:t>
      </w:r>
      <w:r w:rsidRPr="003C2A87">
        <w:rPr>
          <w:rFonts w:ascii="Times New Roman" w:hAnsi="Times New Roman" w:cs="Times New Roman"/>
          <w:sz w:val="20"/>
          <w:szCs w:val="20"/>
          <w:rtl/>
        </w:rPr>
        <w:t>. לאותו פלוני הויא כאלמנה ומותרת לו עכשיו דהא לא נתגרשה אצלו ולכל אחיו הכהנים אסורה משום גרושה לדברי ר"א:</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החמירה התורה בגרושה</w:t>
      </w:r>
      <w:r w:rsidRPr="003C2A87">
        <w:rPr>
          <w:rFonts w:ascii="Times New Roman" w:hAnsi="Times New Roman" w:cs="Times New Roman"/>
          <w:sz w:val="20"/>
          <w:szCs w:val="20"/>
          <w:rtl/>
        </w:rPr>
        <w:t>. שאסורה אפילו לכהן הדיוט ואלמנה אינה אסורה אלא לכ"ג:</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ומה אם גרושה חמורה לכל</w:t>
      </w:r>
      <w:r w:rsidRPr="003C2A87">
        <w:rPr>
          <w:rFonts w:ascii="Times New Roman" w:hAnsi="Times New Roman" w:cs="Times New Roman"/>
          <w:sz w:val="20"/>
          <w:szCs w:val="20"/>
          <w:rtl/>
        </w:rPr>
        <w:t>. ה"פ לפי שיטתא דהאי תלמודא דתשובת ר"ע לדברי ר"א ממ"נ היא דלדידך דאמרת דמותרת לכל אדם חוץ מפלוני וא"כ ק"ו השתא מה אם גרושה שחמורה היא ואסורה לכל הכהנים לא נאסרה עכשיו ממה שהותר בה לזה פלוני הכהן:</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מצד גירושין שבה</w:t>
      </w:r>
      <w:r w:rsidRPr="003C2A87">
        <w:rPr>
          <w:rFonts w:ascii="Times New Roman" w:hAnsi="Times New Roman" w:cs="Times New Roman"/>
          <w:sz w:val="20"/>
          <w:szCs w:val="20"/>
          <w:rtl/>
        </w:rPr>
        <w:t>. כלומר אף על פי שיש בה צד גירושין לכל הכהנים אפ"ה עליו לא נאסרה דלא הויא גרושה אצלו:</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אלמנה קלה</w:t>
      </w:r>
      <w:r w:rsidRPr="003C2A87">
        <w:rPr>
          <w:rFonts w:ascii="Times New Roman" w:hAnsi="Times New Roman" w:cs="Times New Roman"/>
          <w:sz w:val="20"/>
          <w:szCs w:val="20"/>
          <w:rtl/>
        </w:rPr>
        <w:t>. איסור אלמנה שהוא קל אינו דין שלא תיאסר גרסינן כלומר לדבריך אינו דין שלא תחול עליה איסור אלמנה לגבי כ"ג מצד אשת איש שהיתה בה ונ"מ למאי דקי"ל גרושה שנעשית אלמנה לכ"ג חייב עליה שתים דהוי איסור מוסיף והכא ליכא משום חיוב אלמנה לגביה והא ודאי ליתא דהא עכ"פ נקראת אלמנה אצל זה הפלוני ושייך שפיר איסור מוסיף לגבי כ"ג:</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אפילו אצלו נגעו בו גירושין</w:t>
      </w:r>
      <w:r w:rsidRPr="003C2A87">
        <w:rPr>
          <w:rFonts w:ascii="Times New Roman" w:hAnsi="Times New Roman" w:cs="Times New Roman"/>
          <w:sz w:val="20"/>
          <w:szCs w:val="20"/>
          <w:rtl/>
        </w:rPr>
        <w:t>. כלומר וא"כ דודאי יש בה גם משום איסור אלמנה מעתה נימר ק"ו דאפילו אצל הפלוני נגעו בה גירושין ואסורה דמה אלמנה שהוא איסור קל חל ונאסרה ממה שהותרה מכח צד א"א שהיתה בה כלומר דשם אלמנה עליה מצד שהיתה א"א לפלוני איסור גרושה החמור לכ"ש שתחול עליו מכח צד הגירושין שיש עליה אצל כל הכהנים:</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והלכה וניסית לאותו</w:t>
      </w:r>
      <w:r w:rsidRPr="003C2A87">
        <w:rPr>
          <w:rFonts w:ascii="Times New Roman" w:hAnsi="Times New Roman" w:cs="Times New Roman"/>
          <w:sz w:val="20"/>
          <w:szCs w:val="20"/>
          <w:rtl/>
        </w:rPr>
        <w:t>. פלוני לא נמצאו בניה מן האחרון ממזרין דהגט בטל למפרע:</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מילתיה אמרה</w:t>
      </w:r>
      <w:r w:rsidRPr="003C2A87">
        <w:rPr>
          <w:rFonts w:ascii="Times New Roman" w:hAnsi="Times New Roman" w:cs="Times New Roman"/>
          <w:sz w:val="20"/>
          <w:szCs w:val="20"/>
          <w:rtl/>
        </w:rPr>
        <w:t>. וקאמר הש"ס ממילתיה דר"ע שמענו דס"ל אליבא דר"א שאין גירושין או מיתת השני מתירין מה שאסר הראשון מדקאמר הגט בטל למפרע כשנשאת אחר מיתת השני לאותו פלוני ופליג על הא דאמרי' לעיל אליבא דר"א:</w:t>
      </w:r>
      <w:r w:rsidR="003C2A87">
        <w:rPr>
          <w:rFonts w:ascii="Times New Roman" w:hAnsi="Times New Roman" w:cs="Times New Roman"/>
          <w:sz w:val="20"/>
          <w:szCs w:val="20"/>
          <w:rtl/>
        </w:rPr>
        <w:t xml:space="preserve">      </w:t>
      </w:r>
      <w:r w:rsidRPr="003C2A87">
        <w:rPr>
          <w:rFonts w:ascii="Times New Roman" w:hAnsi="Times New Roman" w:cs="Times New Roman"/>
          <w:b/>
          <w:bCs/>
          <w:sz w:val="20"/>
          <w:szCs w:val="20"/>
          <w:rtl/>
        </w:rPr>
        <w:t>א"ר שמי מצינו</w:t>
      </w:r>
      <w:r w:rsidRPr="003C2A87">
        <w:rPr>
          <w:rFonts w:ascii="Times New Roman" w:hAnsi="Times New Roman" w:cs="Times New Roman"/>
          <w:sz w:val="20"/>
          <w:szCs w:val="20"/>
          <w:rtl/>
        </w:rPr>
        <w:t>. כלומר דרבי שמי דחי לה לתשובת ר"ע בהאי דבר אחר דמה קושיא היא זו דודאי מצינו שהאשה בתחילה אין חייבין עליה משום ערוה ולבסוף חייבין עליה דמידי דהוה ככל תנאי דעלמא וכדמסיק ר' מנא. ולפי גי' הספר א"ל ר' מנא י"ל דר' שמי נמי מקשה על דברי ר"א וכי מצינו כו' והשיב לו ר' מנא אלמה לא למה זה דומה כו' וכלומר כי היכי דהתם לא הוי גיטא קודם שבעל ומשבעל הותר הגט למפרע שנתקיים התנאי אף אתה אל תתמה בזה דאמרינן איפכא לחומרא שמתחילה לא היתה ערוה וכשנשאת אח"כ לאותו פלוני הוי ערוה למפרע</w:t>
      </w:r>
    </w:p>
    <w:p w:rsidR="004B693A" w:rsidRPr="003C2A87" w:rsidRDefault="004B693A" w:rsidP="004B693A">
      <w:pPr>
        <w:bidi/>
        <w:spacing w:after="0" w:line="240" w:lineRule="auto"/>
        <w:rPr>
          <w:rFonts w:ascii="Times New Roman" w:hAnsi="Times New Roman" w:cs="Times New Roman"/>
          <w:sz w:val="24"/>
          <w:szCs w:val="24"/>
          <w:rtl/>
        </w:rPr>
      </w:pPr>
    </w:p>
    <w:p w:rsidR="00E355B4" w:rsidRPr="003C2A87" w:rsidRDefault="00E355B4" w:rsidP="00E355B4">
      <w:pPr>
        <w:autoSpaceDE w:val="0"/>
        <w:autoSpaceDN w:val="0"/>
        <w:bidi/>
        <w:adjustRightInd w:val="0"/>
        <w:spacing w:after="0" w:line="240" w:lineRule="auto"/>
        <w:rPr>
          <w:rFonts w:ascii="Times New Roman" w:hAnsi="Times New Roman" w:cs="Times New Roman"/>
          <w:sz w:val="24"/>
          <w:szCs w:val="24"/>
          <w:u w:val="single"/>
        </w:rPr>
      </w:pPr>
      <w:r w:rsidRPr="003C2A87">
        <w:rPr>
          <w:rFonts w:ascii="Times New Roman" w:hAnsi="Times New Roman" w:cs="Times New Roman"/>
          <w:b/>
          <w:bCs/>
          <w:sz w:val="24"/>
          <w:szCs w:val="24"/>
          <w:u w:val="single"/>
          <w:rtl/>
        </w:rPr>
        <w:t xml:space="preserve">גיטין </w:t>
      </w:r>
      <w:r w:rsidRPr="003C2A87">
        <w:rPr>
          <w:rFonts w:ascii="Times New Roman" w:hAnsi="Times New Roman" w:cs="Times New Roman" w:hint="cs"/>
          <w:b/>
          <w:bCs/>
          <w:sz w:val="24"/>
          <w:szCs w:val="24"/>
          <w:u w:val="single"/>
          <w:rtl/>
        </w:rPr>
        <w:t>פג.</w:t>
      </w:r>
    </w:p>
    <w:p w:rsidR="00E355B4" w:rsidRPr="003C2A87" w:rsidRDefault="00E355B4" w:rsidP="00E355B4">
      <w:pPr>
        <w:bidi/>
        <w:spacing w:after="0" w:line="240" w:lineRule="auto"/>
      </w:pPr>
      <w:r w:rsidRPr="003C2A87">
        <w:rPr>
          <w:rFonts w:ascii="Times New Roman" w:hAnsi="Times New Roman" w:cs="Times New Roman"/>
          <w:sz w:val="24"/>
          <w:szCs w:val="24"/>
          <w:rtl/>
        </w:rPr>
        <w:t>ת"ר</w:t>
      </w:r>
      <w:r w:rsidR="008436E5">
        <w:rPr>
          <w:rFonts w:ascii="Times New Roman" w:hAnsi="Times New Roman" w:cs="Times New Roman" w:hint="cs"/>
          <w:sz w:val="24"/>
          <w:szCs w:val="24"/>
          <w:rtl/>
        </w:rPr>
        <w:t xml:space="preserve"> </w:t>
      </w:r>
      <w:r w:rsidRPr="003C2A87">
        <w:rPr>
          <w:rFonts w:ascii="Times New Roman" w:hAnsi="Times New Roman" w:cs="Times New Roman"/>
          <w:sz w:val="24"/>
          <w:szCs w:val="24"/>
          <w:rtl/>
        </w:rPr>
        <w:t xml:space="preserve">לאחר פטירתו של ר"א, נכנסו ארבעה זקנים להשיב על דבריו, אלו הןרבי יוסי הגלילי, ור"ט, ורבי אלעזר בן עזריה, ור"ע. </w:t>
      </w:r>
      <w:r w:rsidR="00A34B2E">
        <w:rPr>
          <w:rFonts w:ascii="Times New Roman" w:hAnsi="Times New Roman" w:cs="Times New Roman" w:hint="cs"/>
          <w:sz w:val="24"/>
          <w:szCs w:val="24"/>
          <w:rtl/>
        </w:rPr>
        <w:t xml:space="preserve"> </w:t>
      </w:r>
      <w:r w:rsidRPr="003C2A87">
        <w:rPr>
          <w:rFonts w:ascii="Times New Roman" w:hAnsi="Times New Roman" w:cs="Times New Roman"/>
          <w:sz w:val="24"/>
          <w:szCs w:val="24"/>
          <w:rtl/>
        </w:rPr>
        <w:t xml:space="preserve">נענה ר"ט ואמרהרי שהלכה זו ונישאת לאחיו של זה שנאסרה עליו, ומת בלא בנים, לא נמצא זה עוקר דבר מן התורה? הא למדת, שאין זה כריתות. </w:t>
      </w:r>
      <w:r w:rsidR="00A34B2E">
        <w:rPr>
          <w:rFonts w:ascii="Times New Roman" w:hAnsi="Times New Roman" w:cs="Times New Roman" w:hint="cs"/>
          <w:sz w:val="24"/>
          <w:szCs w:val="24"/>
          <w:rtl/>
        </w:rPr>
        <w:t xml:space="preserve"> </w:t>
      </w:r>
      <w:r w:rsidRPr="003C2A87">
        <w:rPr>
          <w:rFonts w:ascii="Times New Roman" w:hAnsi="Times New Roman" w:cs="Times New Roman"/>
          <w:sz w:val="24"/>
          <w:szCs w:val="24"/>
          <w:rtl/>
        </w:rPr>
        <w:t>נענה רבי יוסי הגלילי ואמר</w:t>
      </w:r>
      <w:r w:rsidR="00A34B2E">
        <w:rPr>
          <w:rFonts w:ascii="Times New Roman" w:hAnsi="Times New Roman" w:cs="Times New Roman" w:hint="cs"/>
          <w:sz w:val="24"/>
          <w:szCs w:val="24"/>
          <w:rtl/>
        </w:rPr>
        <w:t xml:space="preserve"> </w:t>
      </w:r>
      <w:r w:rsidRPr="003C2A87">
        <w:rPr>
          <w:rFonts w:ascii="Times New Roman" w:hAnsi="Times New Roman" w:cs="Times New Roman"/>
          <w:sz w:val="24"/>
          <w:szCs w:val="24"/>
          <w:rtl/>
        </w:rPr>
        <w:t xml:space="preserve">היכן מצינו אסור לזה ומותר לזה? האסור אסור לכל, והמותר מותר לכל! הא למדת, שאין זה כריתות. </w:t>
      </w:r>
      <w:r w:rsidR="00A34B2E">
        <w:rPr>
          <w:rFonts w:ascii="Times New Roman" w:hAnsi="Times New Roman" w:cs="Times New Roman" w:hint="cs"/>
          <w:sz w:val="24"/>
          <w:szCs w:val="24"/>
          <w:rtl/>
        </w:rPr>
        <w:t xml:space="preserve"> </w:t>
      </w:r>
      <w:r w:rsidRPr="003C2A87">
        <w:rPr>
          <w:rFonts w:ascii="Times New Roman" w:hAnsi="Times New Roman" w:cs="Times New Roman"/>
          <w:sz w:val="24"/>
          <w:szCs w:val="24"/>
          <w:rtl/>
        </w:rPr>
        <w:t>נענה רבי אלעזר בן עזריה ואמר</w:t>
      </w:r>
      <w:r w:rsidR="00A34B2E">
        <w:rPr>
          <w:rFonts w:ascii="Times New Roman" w:hAnsi="Times New Roman" w:cs="Times New Roman" w:hint="cs"/>
          <w:sz w:val="24"/>
          <w:szCs w:val="24"/>
          <w:rtl/>
        </w:rPr>
        <w:t xml:space="preserve"> </w:t>
      </w:r>
      <w:r w:rsidRPr="003C2A87">
        <w:rPr>
          <w:rFonts w:ascii="Times New Roman" w:hAnsi="Times New Roman" w:cs="Times New Roman"/>
          <w:sz w:val="24"/>
          <w:szCs w:val="24"/>
          <w:rtl/>
        </w:rPr>
        <w:t>כריתות - דבר הכורת בינו לבינה, הא למדת, שאין זה כריתות.</w:t>
      </w:r>
      <w:r w:rsidR="00A34B2E">
        <w:rPr>
          <w:rFonts w:ascii="Times New Roman" w:hAnsi="Times New Roman" w:cs="Times New Roman" w:hint="cs"/>
          <w:sz w:val="24"/>
          <w:szCs w:val="24"/>
          <w:rtl/>
        </w:rPr>
        <w:t xml:space="preserve"> </w:t>
      </w:r>
      <w:r w:rsidRPr="003C2A87">
        <w:rPr>
          <w:rFonts w:ascii="Times New Roman" w:hAnsi="Times New Roman" w:cs="Times New Roman"/>
          <w:sz w:val="24"/>
          <w:szCs w:val="24"/>
          <w:rtl/>
        </w:rPr>
        <w:t xml:space="preserve"> נענה ר"ע ואמר</w:t>
      </w:r>
      <w:r w:rsidR="00A34B2E">
        <w:rPr>
          <w:rFonts w:ascii="Times New Roman" w:hAnsi="Times New Roman" w:cs="Times New Roman" w:hint="cs"/>
          <w:sz w:val="24"/>
          <w:szCs w:val="24"/>
          <w:rtl/>
        </w:rPr>
        <w:t xml:space="preserve"> </w:t>
      </w:r>
      <w:r w:rsidRPr="003C2A87">
        <w:rPr>
          <w:rFonts w:ascii="Times New Roman" w:hAnsi="Times New Roman" w:cs="Times New Roman"/>
          <w:sz w:val="24"/>
          <w:szCs w:val="24"/>
          <w:rtl/>
        </w:rPr>
        <w:t>הרי שהלכה זו ונשאת לאחד מן השוק והיו לה בנים, ונתארמלה או נתגרשה, ועמדה ונישאת לזה שנאסרה עליו, לא נמצא גט בטל ובניה ממזרים? הא למדת, שאין זה כריתות; דבר אחר</w:t>
      </w:r>
      <w:r w:rsidR="00A34B2E">
        <w:rPr>
          <w:rFonts w:ascii="Times New Roman" w:hAnsi="Times New Roman" w:cs="Times New Roman" w:hint="cs"/>
          <w:sz w:val="24"/>
          <w:szCs w:val="24"/>
          <w:rtl/>
        </w:rPr>
        <w:t xml:space="preserve"> </w:t>
      </w:r>
      <w:r w:rsidRPr="003C2A87">
        <w:rPr>
          <w:rFonts w:ascii="Times New Roman" w:hAnsi="Times New Roman" w:cs="Times New Roman"/>
          <w:sz w:val="24"/>
          <w:szCs w:val="24"/>
          <w:rtl/>
        </w:rPr>
        <w:t>הרי שהיה זה שנאסרה עליו כהן, ומת המגרש, לא נמצאת אלמנה אצלו וגרושה אצל כל אדם? וק"ו</w:t>
      </w:r>
      <w:r w:rsidR="00A34B2E">
        <w:rPr>
          <w:rFonts w:ascii="Times New Roman" w:hAnsi="Times New Roman" w:cs="Times New Roman" w:hint="cs"/>
          <w:sz w:val="24"/>
          <w:szCs w:val="24"/>
          <w:rtl/>
        </w:rPr>
        <w:t xml:space="preserve"> </w:t>
      </w:r>
      <w:r w:rsidRPr="003C2A87">
        <w:rPr>
          <w:rFonts w:ascii="Times New Roman" w:hAnsi="Times New Roman" w:cs="Times New Roman"/>
          <w:sz w:val="24"/>
          <w:szCs w:val="24"/>
          <w:rtl/>
        </w:rPr>
        <w:t>מה גרושה שהיא קלה - אסורה בשביל צד גירושין שבה, אשת איש שהיא חמורה לא כ"ש! הא למדת, שאין זה כריתות. אמר להן רבי יהושע</w:t>
      </w:r>
      <w:r w:rsidR="00A34B2E">
        <w:rPr>
          <w:rFonts w:ascii="Times New Roman" w:hAnsi="Times New Roman" w:cs="Times New Roman" w:hint="cs"/>
          <w:sz w:val="24"/>
          <w:szCs w:val="24"/>
          <w:rtl/>
        </w:rPr>
        <w:t xml:space="preserve"> </w:t>
      </w:r>
      <w:bookmarkStart w:id="0" w:name="_GoBack"/>
      <w:bookmarkEnd w:id="0"/>
      <w:r w:rsidRPr="003C2A87">
        <w:rPr>
          <w:rFonts w:ascii="Times New Roman" w:hAnsi="Times New Roman" w:cs="Times New Roman"/>
          <w:sz w:val="24"/>
          <w:szCs w:val="24"/>
          <w:rtl/>
        </w:rPr>
        <w:t>אין משיבין את הארי לאחר מיתה.</w:t>
      </w:r>
    </w:p>
    <w:sectPr w:rsidR="00E355B4" w:rsidRPr="003C2A87" w:rsidSect="003C2A87">
      <w:footerReference w:type="default" r:id="rId7"/>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689" w:rsidRDefault="00F70689" w:rsidP="007C393B">
      <w:pPr>
        <w:spacing w:after="0" w:line="240" w:lineRule="auto"/>
      </w:pPr>
      <w:r>
        <w:separator/>
      </w:r>
    </w:p>
  </w:endnote>
  <w:endnote w:type="continuationSeparator" w:id="0">
    <w:p w:rsidR="00F70689" w:rsidRDefault="00F70689" w:rsidP="007C3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205224"/>
      <w:docPartObj>
        <w:docPartGallery w:val="Page Numbers (Bottom of Page)"/>
        <w:docPartUnique/>
      </w:docPartObj>
    </w:sdtPr>
    <w:sdtEndPr>
      <w:rPr>
        <w:noProof/>
      </w:rPr>
    </w:sdtEndPr>
    <w:sdtContent>
      <w:p w:rsidR="007C393B" w:rsidRDefault="007C393B">
        <w:pPr>
          <w:pStyle w:val="Footer"/>
          <w:jc w:val="center"/>
        </w:pPr>
        <w:r>
          <w:fldChar w:fldCharType="begin"/>
        </w:r>
        <w:r>
          <w:instrText xml:space="preserve"> PAGE   \* MERGEFORMAT </w:instrText>
        </w:r>
        <w:r>
          <w:fldChar w:fldCharType="separate"/>
        </w:r>
        <w:r w:rsidR="00A34B2E">
          <w:rPr>
            <w:noProof/>
          </w:rPr>
          <w:t>3</w:t>
        </w:r>
        <w:r>
          <w:rPr>
            <w:noProof/>
          </w:rPr>
          <w:fldChar w:fldCharType="end"/>
        </w:r>
      </w:p>
    </w:sdtContent>
  </w:sdt>
  <w:p w:rsidR="007C393B" w:rsidRDefault="007C3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689" w:rsidRDefault="00F70689" w:rsidP="007C393B">
      <w:pPr>
        <w:spacing w:after="0" w:line="240" w:lineRule="auto"/>
      </w:pPr>
      <w:r>
        <w:separator/>
      </w:r>
    </w:p>
  </w:footnote>
  <w:footnote w:type="continuationSeparator" w:id="0">
    <w:p w:rsidR="00F70689" w:rsidRDefault="00F70689" w:rsidP="007C39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5B4"/>
    <w:rsid w:val="00061B3A"/>
    <w:rsid w:val="003C2A87"/>
    <w:rsid w:val="004B693A"/>
    <w:rsid w:val="00786474"/>
    <w:rsid w:val="007C393B"/>
    <w:rsid w:val="008436E5"/>
    <w:rsid w:val="008D095B"/>
    <w:rsid w:val="00A34B2E"/>
    <w:rsid w:val="00E355B4"/>
    <w:rsid w:val="00F70689"/>
    <w:rsid w:val="00F855B4"/>
    <w:rsid w:val="00FD60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93B"/>
  </w:style>
  <w:style w:type="paragraph" w:styleId="Footer">
    <w:name w:val="footer"/>
    <w:basedOn w:val="Normal"/>
    <w:link w:val="FooterChar"/>
    <w:uiPriority w:val="99"/>
    <w:unhideWhenUsed/>
    <w:rsid w:val="007C3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93B"/>
  </w:style>
  <w:style w:type="paragraph" w:styleId="Footer">
    <w:name w:val="footer"/>
    <w:basedOn w:val="Normal"/>
    <w:link w:val="FooterChar"/>
    <w:uiPriority w:val="99"/>
    <w:unhideWhenUsed/>
    <w:rsid w:val="007C3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2655</TotalTime>
  <Pages>3</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4</cp:revision>
  <dcterms:created xsi:type="dcterms:W3CDTF">2022-09-02T22:06:00Z</dcterms:created>
  <dcterms:modified xsi:type="dcterms:W3CDTF">2022-09-06T11:47:00Z</dcterms:modified>
</cp:coreProperties>
</file>