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39" w:rsidRPr="001F5B3B" w:rsidRDefault="00F41239" w:rsidP="00F41239">
      <w:pPr>
        <w:autoSpaceDE w:val="0"/>
        <w:autoSpaceDN w:val="0"/>
        <w:bidi/>
        <w:adjustRightInd w:val="0"/>
        <w:rPr>
          <w:color w:val="000000"/>
          <w:rtl/>
        </w:rPr>
      </w:pPr>
      <w:r w:rsidRPr="001F5B3B">
        <w:rPr>
          <w:color w:val="FF0000"/>
          <w:rtl/>
        </w:rPr>
        <w:t xml:space="preserve">פרשת לך לך </w:t>
      </w:r>
    </w:p>
    <w:p w:rsidR="00F41239" w:rsidRPr="001F5B3B" w:rsidRDefault="00F41239" w:rsidP="00F41239">
      <w:pPr>
        <w:autoSpaceDE w:val="0"/>
        <w:autoSpaceDN w:val="0"/>
        <w:bidi/>
        <w:adjustRightInd w:val="0"/>
        <w:rPr>
          <w:color w:val="000000"/>
          <w:rtl/>
        </w:rPr>
      </w:pPr>
      <w:r w:rsidRPr="001F5B3B">
        <w:rPr>
          <w:color w:val="800000"/>
          <w:rtl/>
        </w:rPr>
        <w:t>(א)</w:t>
      </w:r>
      <w:r w:rsidRPr="001F5B3B">
        <w:rPr>
          <w:color w:val="000000"/>
          <w:rtl/>
        </w:rPr>
        <w:t xml:space="preserve"> לך לך - להנאתך ולטובתך, ושם אעשך לגוי גדול, וכאן אי אתה זוכה לבנים. ועוד שאודיע טבעך בעולם:</w:t>
      </w:r>
    </w:p>
    <w:p w:rsidR="00F41239" w:rsidRPr="001F5B3B" w:rsidRDefault="00F41239" w:rsidP="00F41239">
      <w:pPr>
        <w:autoSpaceDE w:val="0"/>
        <w:autoSpaceDN w:val="0"/>
        <w:bidi/>
        <w:adjustRightInd w:val="0"/>
        <w:rPr>
          <w:color w:val="000000"/>
          <w:rtl/>
        </w:rPr>
      </w:pPr>
      <w:r w:rsidRPr="001F5B3B">
        <w:rPr>
          <w:color w:val="800000"/>
          <w:rtl/>
        </w:rPr>
        <w:t>(ב)</w:t>
      </w:r>
      <w:r w:rsidRPr="001F5B3B">
        <w:rPr>
          <w:color w:val="000000"/>
          <w:rtl/>
        </w:rPr>
        <w:t xml:space="preserve"> מארצך - והלא כבר יצא משם עם אביו ובא עד לחרן, אלא כך אמר לו התרחק עוד משם וצא מבית אביך:</w:t>
      </w:r>
    </w:p>
    <w:p w:rsidR="00F41239" w:rsidRPr="001F5B3B" w:rsidRDefault="00F41239" w:rsidP="00F41239">
      <w:pPr>
        <w:autoSpaceDE w:val="0"/>
        <w:autoSpaceDN w:val="0"/>
        <w:bidi/>
        <w:adjustRightInd w:val="0"/>
        <w:rPr>
          <w:color w:val="000000"/>
          <w:rtl/>
        </w:rPr>
      </w:pPr>
      <w:r w:rsidRPr="001F5B3B">
        <w:rPr>
          <w:color w:val="800000"/>
          <w:rtl/>
        </w:rPr>
        <w:t>(ג)</w:t>
      </w:r>
      <w:r w:rsidRPr="001F5B3B">
        <w:rPr>
          <w:color w:val="000000"/>
          <w:rtl/>
        </w:rPr>
        <w:t xml:space="preserve"> ונברכו בך כל משפחות האדמה - יש אגדות רבות, וזהו פשוטו אדם אומר לבנו תהא כאברהם, וכן כל ונברכו בך שבמקרא, וזה מוכיח (בראשית מח כ) בך יברך ישראל לאמר ישימך אלהים כאפרים וכמנשה:</w:t>
      </w:r>
    </w:p>
    <w:p w:rsidR="00F41239" w:rsidRPr="001F5B3B" w:rsidRDefault="00F41239" w:rsidP="00F41239">
      <w:pPr>
        <w:autoSpaceDE w:val="0"/>
        <w:autoSpaceDN w:val="0"/>
        <w:bidi/>
        <w:adjustRightInd w:val="0"/>
        <w:rPr>
          <w:color w:val="000000"/>
          <w:rtl/>
        </w:rPr>
      </w:pPr>
      <w:r w:rsidRPr="001F5B3B">
        <w:rPr>
          <w:color w:val="800000"/>
          <w:rtl/>
        </w:rPr>
        <w:t>(ה)</w:t>
      </w:r>
      <w:r w:rsidRPr="001F5B3B">
        <w:rPr>
          <w:color w:val="000000"/>
          <w:rtl/>
        </w:rPr>
        <w:t xml:space="preserve"> אשר עשו בחרן - שהכניסן תחת כנפי השכינה, אברהם מגייר את האנשים, ושרה מגיירת הנשים, ומעלה עליהם הכתוב כאלו עשאום. ופשוטו של מקרא עבדים ושפחות שקנו להם, כמו (שם לא א) עשה את כל הכבוד הזה, (במדבר כד יח) וישראל עושה חיל, לשון קונה וכונס:</w:t>
      </w:r>
    </w:p>
    <w:p w:rsidR="00F41239" w:rsidRPr="001F5B3B" w:rsidRDefault="00F41239" w:rsidP="00F41239">
      <w:pPr>
        <w:autoSpaceDE w:val="0"/>
        <w:autoSpaceDN w:val="0"/>
        <w:bidi/>
        <w:adjustRightInd w:val="0"/>
        <w:rPr>
          <w:color w:val="000000"/>
          <w:rtl/>
        </w:rPr>
      </w:pPr>
      <w:r w:rsidRPr="001F5B3B">
        <w:rPr>
          <w:color w:val="800000"/>
          <w:rtl/>
        </w:rPr>
        <w:t>(ו)</w:t>
      </w:r>
      <w:r w:rsidRPr="001F5B3B">
        <w:rPr>
          <w:color w:val="000000"/>
          <w:rtl/>
        </w:rPr>
        <w:t xml:space="preserve"> והכנעני אז בארץ - היה הולך וכובש את ארץ ישראל מזרעו של שם, שבחלקו של שם נפלה כשחלק נח את הארץ לבניו, שנאמר (בראשית יד יח) ומלכי צדק מלך שלם, לפיכך (פסוק ז) ויאמר ה' אל אברהם לזרעך אתן את הארץ הזאת, עתיד אני להחזירה לבניך שהם מזרעו של שם:</w:t>
      </w:r>
    </w:p>
    <w:p w:rsidR="00F41239" w:rsidRPr="001F5B3B" w:rsidRDefault="00F41239" w:rsidP="00F41239">
      <w:pPr>
        <w:autoSpaceDE w:val="0"/>
        <w:autoSpaceDN w:val="0"/>
        <w:bidi/>
        <w:adjustRightInd w:val="0"/>
        <w:rPr>
          <w:color w:val="000000"/>
          <w:rtl/>
        </w:rPr>
      </w:pPr>
      <w:r w:rsidRPr="001F5B3B">
        <w:rPr>
          <w:color w:val="800000"/>
          <w:rtl/>
        </w:rPr>
        <w:t>(ח)</w:t>
      </w:r>
      <w:r w:rsidRPr="001F5B3B">
        <w:rPr>
          <w:color w:val="000000"/>
          <w:rtl/>
        </w:rPr>
        <w:t xml:space="preserve"> ויעתק משם - אהלו:</w:t>
      </w:r>
    </w:p>
    <w:p w:rsidR="00F41239" w:rsidRPr="001F5B3B" w:rsidRDefault="00F41239" w:rsidP="00F41239">
      <w:pPr>
        <w:autoSpaceDE w:val="0"/>
        <w:autoSpaceDN w:val="0"/>
        <w:bidi/>
        <w:adjustRightInd w:val="0"/>
        <w:rPr>
          <w:color w:val="000000"/>
          <w:rtl/>
        </w:rPr>
      </w:pPr>
      <w:r w:rsidRPr="001F5B3B">
        <w:rPr>
          <w:color w:val="000000"/>
          <w:rtl/>
        </w:rPr>
        <w:t>אהלו - אהלה כתיב, בתחלה נטה את אהל אשתו ואחר כך את שלו:</w:t>
      </w:r>
    </w:p>
    <w:p w:rsidR="00F41239" w:rsidRPr="001F5B3B" w:rsidRDefault="00F41239" w:rsidP="00F41239">
      <w:pPr>
        <w:autoSpaceDE w:val="0"/>
        <w:autoSpaceDN w:val="0"/>
        <w:bidi/>
        <w:adjustRightInd w:val="0"/>
        <w:rPr>
          <w:color w:val="000000"/>
          <w:rtl/>
        </w:rPr>
      </w:pPr>
      <w:r w:rsidRPr="001F5B3B">
        <w:rPr>
          <w:color w:val="800000"/>
          <w:rtl/>
        </w:rPr>
        <w:t>(יא)</w:t>
      </w:r>
      <w:r w:rsidRPr="001F5B3B">
        <w:rPr>
          <w:color w:val="000000"/>
          <w:rtl/>
        </w:rPr>
        <w:t xml:space="preserve"> הנה נא ידעתי - מדרש אגדה עד עכשיו לא הכיר בה מתוך צניעות שבשניהם, ועכשיו על ידי מעשה הכיר בה. דבר אחר מנהג העולם שעל ידי טורח הדרך אדם מתבזה, וזאת עמדה ביופיה. ופשוטו של מקרא הנה נא הגיע השעה שיש לדאוג על יפיך, ידעתי זה ימים רבים כי יפת מראה את, ועכשיו אנו באים בין אנשים שחורים ומכוערים, אחיהם של כושים, ולא הורגלו באשה יפה. ודומה לו (בראשית יט ב) הנה נא אדוני סורו נא:</w:t>
      </w:r>
    </w:p>
    <w:p w:rsidR="00F41239" w:rsidRPr="001F5B3B" w:rsidRDefault="00F41239" w:rsidP="00F41239">
      <w:pPr>
        <w:autoSpaceDE w:val="0"/>
        <w:autoSpaceDN w:val="0"/>
        <w:bidi/>
        <w:adjustRightInd w:val="0"/>
        <w:rPr>
          <w:color w:val="000000"/>
          <w:rtl/>
        </w:rPr>
      </w:pPr>
      <w:r w:rsidRPr="001F5B3B">
        <w:rPr>
          <w:color w:val="800000"/>
          <w:rtl/>
        </w:rPr>
        <w:t>(יג)</w:t>
      </w:r>
      <w:r w:rsidRPr="001F5B3B">
        <w:rPr>
          <w:color w:val="000000"/>
          <w:rtl/>
        </w:rPr>
        <w:t xml:space="preserve"> למען ייטב לי בעבורך - יתנו לי מתנות:</w:t>
      </w:r>
    </w:p>
    <w:p w:rsidR="00F41239" w:rsidRPr="001F5B3B" w:rsidRDefault="00F41239" w:rsidP="00F41239">
      <w:pPr>
        <w:autoSpaceDE w:val="0"/>
        <w:autoSpaceDN w:val="0"/>
        <w:bidi/>
        <w:adjustRightInd w:val="0"/>
        <w:rPr>
          <w:color w:val="000000"/>
          <w:rtl/>
        </w:rPr>
      </w:pPr>
      <w:r w:rsidRPr="001F5B3B">
        <w:rPr>
          <w:color w:val="800000"/>
          <w:rtl/>
        </w:rPr>
        <w:t>(יד)</w:t>
      </w:r>
      <w:r w:rsidRPr="001F5B3B">
        <w:rPr>
          <w:color w:val="000000"/>
          <w:rtl/>
        </w:rPr>
        <w:t xml:space="preserve"> ויהי כבוא אברם מצרימה - היה לו לומר כבואם מצרימה, אלא למד שהטמין אותה בתיבה ועל ידי שתבעו את המכס פתחו וראו אותה:</w:t>
      </w:r>
    </w:p>
    <w:p w:rsidR="00F41239" w:rsidRPr="001F5B3B" w:rsidRDefault="00F41239" w:rsidP="00F41239">
      <w:pPr>
        <w:autoSpaceDE w:val="0"/>
        <w:autoSpaceDN w:val="0"/>
        <w:bidi/>
        <w:adjustRightInd w:val="0"/>
        <w:rPr>
          <w:color w:val="000000"/>
          <w:rtl/>
        </w:rPr>
      </w:pPr>
      <w:r w:rsidRPr="001F5B3B">
        <w:rPr>
          <w:color w:val="800000"/>
          <w:rtl/>
        </w:rPr>
        <w:t>(טז)</w:t>
      </w:r>
      <w:r w:rsidRPr="001F5B3B">
        <w:rPr>
          <w:color w:val="000000"/>
          <w:rtl/>
        </w:rPr>
        <w:t xml:space="preserve"> ולאברם היטיב - פרעה בעבורה [נתן לו מתנות]:</w:t>
      </w:r>
    </w:p>
    <w:p w:rsidR="00F41239" w:rsidRPr="001F5B3B" w:rsidRDefault="00F41239" w:rsidP="00F41239">
      <w:pPr>
        <w:autoSpaceDE w:val="0"/>
        <w:autoSpaceDN w:val="0"/>
        <w:bidi/>
        <w:adjustRightInd w:val="0"/>
        <w:rPr>
          <w:color w:val="000000"/>
          <w:rtl/>
        </w:rPr>
      </w:pPr>
      <w:r w:rsidRPr="001F5B3B">
        <w:rPr>
          <w:color w:val="800000"/>
          <w:rtl/>
        </w:rPr>
        <w:t>(יז)</w:t>
      </w:r>
      <w:r w:rsidRPr="001F5B3B">
        <w:rPr>
          <w:color w:val="000000"/>
          <w:rtl/>
        </w:rPr>
        <w:t xml:space="preserve"> וינגע ה' וגו' - במכת ראתן לקה, שהתשמיש קשה לו:</w:t>
      </w:r>
    </w:p>
    <w:p w:rsidR="00F41239" w:rsidRPr="001F5B3B" w:rsidRDefault="00F41239" w:rsidP="00F41239">
      <w:pPr>
        <w:autoSpaceDE w:val="0"/>
        <w:autoSpaceDN w:val="0"/>
        <w:bidi/>
        <w:adjustRightInd w:val="0"/>
        <w:rPr>
          <w:color w:val="000000"/>
          <w:rtl/>
        </w:rPr>
      </w:pPr>
      <w:r w:rsidRPr="001F5B3B">
        <w:rPr>
          <w:color w:val="000000"/>
          <w:rtl/>
        </w:rPr>
        <w:t>ואת ביתו - כתרגומו ועל אנש ביתיה (ומדרשו לרבות כותליו ועמודיו וכליו):</w:t>
      </w:r>
    </w:p>
    <w:p w:rsidR="00F41239" w:rsidRPr="001F5B3B" w:rsidRDefault="00F41239" w:rsidP="00F41239">
      <w:pPr>
        <w:autoSpaceDE w:val="0"/>
        <w:autoSpaceDN w:val="0"/>
        <w:bidi/>
        <w:adjustRightInd w:val="0"/>
        <w:rPr>
          <w:color w:val="000000"/>
          <w:rtl/>
        </w:rPr>
      </w:pPr>
      <w:r w:rsidRPr="001F5B3B">
        <w:rPr>
          <w:color w:val="000000"/>
          <w:rtl/>
        </w:rPr>
        <w:t>על דבר שרי - על פי דבורה, אומרת למלאך הך והוא מכה:</w:t>
      </w:r>
    </w:p>
    <w:p w:rsidR="008D095B" w:rsidRPr="001F5B3B" w:rsidRDefault="00F41239" w:rsidP="00F41239">
      <w:pPr>
        <w:autoSpaceDE w:val="0"/>
        <w:autoSpaceDN w:val="0"/>
        <w:bidi/>
        <w:adjustRightInd w:val="0"/>
        <w:rPr>
          <w:rFonts w:hint="cs"/>
          <w:color w:val="000000"/>
          <w:rtl/>
        </w:rPr>
      </w:pPr>
      <w:r w:rsidRPr="001F5B3B">
        <w:rPr>
          <w:color w:val="800000"/>
          <w:rtl/>
        </w:rPr>
        <w:t>(כ)</w:t>
      </w:r>
      <w:r w:rsidRPr="001F5B3B">
        <w:rPr>
          <w:color w:val="000000"/>
          <w:rtl/>
        </w:rPr>
        <w:t xml:space="preserve"> וישלחו - כתרגומו ואלויאו:</w:t>
      </w:r>
    </w:p>
    <w:p w:rsidR="00F41239" w:rsidRPr="001F5B3B" w:rsidRDefault="00F41239" w:rsidP="00F41239">
      <w:pPr>
        <w:bidi/>
        <w:rPr>
          <w:rFonts w:hint="cs"/>
          <w:color w:val="000000"/>
          <w:rtl/>
        </w:rPr>
      </w:pPr>
    </w:p>
    <w:p w:rsidR="00F41239" w:rsidRPr="001F5B3B" w:rsidRDefault="00F41239" w:rsidP="00F41239">
      <w:pPr>
        <w:autoSpaceDE w:val="0"/>
        <w:autoSpaceDN w:val="0"/>
        <w:bidi/>
        <w:adjustRightInd w:val="0"/>
      </w:pPr>
      <w:r w:rsidRPr="001F5B3B">
        <w:rPr>
          <w:b/>
          <w:bCs/>
          <w:color w:val="000000"/>
          <w:u w:val="single"/>
          <w:rtl/>
        </w:rPr>
        <w:t>רש"י בראשית (פרשת לך לך) פרק יג</w:t>
      </w:r>
      <w:r w:rsidRPr="001F5B3B">
        <w:t xml:space="preserve"> </w:t>
      </w:r>
    </w:p>
    <w:p w:rsidR="00F41239" w:rsidRPr="001F5B3B" w:rsidRDefault="00F41239" w:rsidP="00F41239">
      <w:pPr>
        <w:autoSpaceDE w:val="0"/>
        <w:autoSpaceDN w:val="0"/>
        <w:bidi/>
        <w:adjustRightInd w:val="0"/>
        <w:rPr>
          <w:color w:val="000000"/>
          <w:rtl/>
        </w:rPr>
      </w:pPr>
      <w:r w:rsidRPr="001F5B3B">
        <w:rPr>
          <w:color w:val="800000"/>
          <w:rtl/>
        </w:rPr>
        <w:t>(ג)</w:t>
      </w:r>
      <w:r w:rsidRPr="001F5B3B">
        <w:rPr>
          <w:color w:val="000000"/>
          <w:rtl/>
        </w:rPr>
        <w:t xml:space="preserve"> וילך למסעיו - כשחזר ממצרים לארץ כנען היה הולך ולן באכסניות שלן בהם בהליכתו למצרים. למדך דרך ארץ שלא ישנה אדם מאכסניא שלו. דבר אחר בחזרתו פרע הקפותיו:</w:t>
      </w:r>
    </w:p>
    <w:p w:rsidR="00F41239" w:rsidRPr="001F5B3B" w:rsidRDefault="00F41239" w:rsidP="00F41239">
      <w:pPr>
        <w:autoSpaceDE w:val="0"/>
        <w:autoSpaceDN w:val="0"/>
        <w:bidi/>
        <w:adjustRightInd w:val="0"/>
        <w:rPr>
          <w:color w:val="000000"/>
          <w:rtl/>
        </w:rPr>
      </w:pPr>
      <w:r w:rsidRPr="001F5B3B">
        <w:rPr>
          <w:color w:val="800000"/>
          <w:rtl/>
        </w:rPr>
        <w:t>(ד)</w:t>
      </w:r>
      <w:r w:rsidRPr="001F5B3B">
        <w:rPr>
          <w:color w:val="000000"/>
          <w:rtl/>
        </w:rPr>
        <w:t xml:space="preserve"> אשר עשה שם בראשנה ויקרא שם - ואשר קרא שם אברם בשם ה'. וגם יש לומר ויקרא שם עכשיו בשם ה':</w:t>
      </w:r>
    </w:p>
    <w:p w:rsidR="00F41239" w:rsidRPr="001F5B3B" w:rsidRDefault="00F41239" w:rsidP="00F41239">
      <w:pPr>
        <w:autoSpaceDE w:val="0"/>
        <w:autoSpaceDN w:val="0"/>
        <w:bidi/>
        <w:adjustRightInd w:val="0"/>
        <w:rPr>
          <w:color w:val="000000"/>
          <w:rtl/>
        </w:rPr>
      </w:pPr>
      <w:r w:rsidRPr="001F5B3B">
        <w:rPr>
          <w:color w:val="800000"/>
          <w:rtl/>
        </w:rPr>
        <w:t>(ו)</w:t>
      </w:r>
      <w:r w:rsidRPr="001F5B3B">
        <w:rPr>
          <w:color w:val="000000"/>
          <w:rtl/>
        </w:rPr>
        <w:t xml:space="preserve"> ולא נשא אותם - לא היתה יכולה להספיק מרעה למקניהם, ולשון קצר הוא, וצריך להוסיף עליו, כמו ולא נשא אותם מרעה הארץ, לפיכך כתוב ולא נשא בלשון זכר:</w:t>
      </w:r>
    </w:p>
    <w:p w:rsidR="00F41239" w:rsidRPr="001F5B3B" w:rsidRDefault="00F41239" w:rsidP="00F41239">
      <w:pPr>
        <w:autoSpaceDE w:val="0"/>
        <w:autoSpaceDN w:val="0"/>
        <w:bidi/>
        <w:adjustRightInd w:val="0"/>
        <w:rPr>
          <w:color w:val="000000"/>
          <w:rtl/>
        </w:rPr>
      </w:pPr>
      <w:r w:rsidRPr="001F5B3B">
        <w:rPr>
          <w:color w:val="800000"/>
          <w:rtl/>
        </w:rPr>
        <w:t>(ט)</w:t>
      </w:r>
      <w:r w:rsidRPr="001F5B3B">
        <w:rPr>
          <w:color w:val="000000"/>
          <w:rtl/>
        </w:rPr>
        <w:t xml:space="preserve"> ואימנה - אימין את עצמי, כמו ואשמאילה אשמאיל את עצמי. ואם תאמר היה לו לינקד ואימינה, כך מצינו במקום אחר (ש"ב יד יט) אם יש להימין ואין נקוד להימין:</w:t>
      </w:r>
    </w:p>
    <w:p w:rsidR="00F41239" w:rsidRPr="001F5B3B" w:rsidRDefault="00F41239" w:rsidP="00F41239">
      <w:pPr>
        <w:autoSpaceDE w:val="0"/>
        <w:autoSpaceDN w:val="0"/>
        <w:bidi/>
        <w:adjustRightInd w:val="0"/>
        <w:rPr>
          <w:color w:val="000000"/>
          <w:rtl/>
        </w:rPr>
      </w:pPr>
      <w:r w:rsidRPr="001F5B3B">
        <w:rPr>
          <w:color w:val="800000"/>
          <w:rtl/>
        </w:rPr>
        <w:t>(י)</w:t>
      </w:r>
      <w:r w:rsidRPr="001F5B3B">
        <w:rPr>
          <w:color w:val="000000"/>
          <w:rtl/>
        </w:rPr>
        <w:t xml:space="preserve"> באכה צער - עד צער. ומדרש אגדה דורשה לגנאי, על שהיו שטופי זמה בחר לו לוט בשכונתם במסכת הוריות (י ב):</w:t>
      </w:r>
    </w:p>
    <w:p w:rsidR="00F41239" w:rsidRPr="001F5B3B" w:rsidRDefault="00F41239" w:rsidP="00F41239">
      <w:pPr>
        <w:autoSpaceDE w:val="0"/>
        <w:autoSpaceDN w:val="0"/>
        <w:bidi/>
        <w:adjustRightInd w:val="0"/>
        <w:rPr>
          <w:color w:val="000000"/>
          <w:rtl/>
        </w:rPr>
      </w:pPr>
      <w:r w:rsidRPr="001F5B3B">
        <w:rPr>
          <w:color w:val="800000"/>
          <w:rtl/>
        </w:rPr>
        <w:t>(יא)</w:t>
      </w:r>
      <w:r w:rsidRPr="001F5B3B">
        <w:rPr>
          <w:color w:val="000000"/>
          <w:rtl/>
        </w:rPr>
        <w:t xml:space="preserve"> ככר - מישור, כתרגומו:</w:t>
      </w:r>
    </w:p>
    <w:p w:rsidR="00F41239" w:rsidRPr="001F5B3B" w:rsidRDefault="00F41239" w:rsidP="00F41239">
      <w:pPr>
        <w:autoSpaceDE w:val="0"/>
        <w:autoSpaceDN w:val="0"/>
        <w:bidi/>
        <w:adjustRightInd w:val="0"/>
        <w:rPr>
          <w:color w:val="000000"/>
          <w:rtl/>
        </w:rPr>
      </w:pPr>
      <w:r w:rsidRPr="001F5B3B">
        <w:rPr>
          <w:color w:val="000000"/>
          <w:rtl/>
        </w:rPr>
        <w:t>מקדם - נסע מאצל אברם והלך לו למערבו של אברם, נמצא נ</w:t>
      </w:r>
      <w:bookmarkStart w:id="0" w:name="_GoBack"/>
      <w:bookmarkEnd w:id="0"/>
      <w:r w:rsidRPr="001F5B3B">
        <w:rPr>
          <w:color w:val="000000"/>
          <w:rtl/>
        </w:rPr>
        <w:t>וסע ממזרח למערב. ומדרש אגדה הסיע עצמו מקדמונו של עולם אמר אי אפשי לא באברם ולא באלהיו:</w:t>
      </w:r>
    </w:p>
    <w:p w:rsidR="00F41239" w:rsidRPr="001F5B3B" w:rsidRDefault="00F41239" w:rsidP="00F41239">
      <w:pPr>
        <w:autoSpaceDE w:val="0"/>
        <w:autoSpaceDN w:val="0"/>
        <w:bidi/>
        <w:adjustRightInd w:val="0"/>
        <w:rPr>
          <w:color w:val="000000"/>
          <w:rtl/>
        </w:rPr>
      </w:pPr>
      <w:r w:rsidRPr="001F5B3B">
        <w:rPr>
          <w:color w:val="800000"/>
          <w:rtl/>
        </w:rPr>
        <w:t>(יג)</w:t>
      </w:r>
      <w:r w:rsidRPr="001F5B3B">
        <w:rPr>
          <w:color w:val="000000"/>
          <w:rtl/>
        </w:rPr>
        <w:t xml:space="preserve"> רעים - בגופם:</w:t>
      </w:r>
      <w:r w:rsidRPr="001F5B3B">
        <w:rPr>
          <w:rFonts w:hint="cs"/>
          <w:color w:val="000000"/>
          <w:rtl/>
        </w:rPr>
        <w:t xml:space="preserve">   </w:t>
      </w:r>
      <w:r w:rsidRPr="001F5B3B">
        <w:rPr>
          <w:color w:val="000000"/>
          <w:rtl/>
        </w:rPr>
        <w:t>וחטאים - בממונם:</w:t>
      </w:r>
    </w:p>
    <w:p w:rsidR="00F41239" w:rsidRPr="001F5B3B" w:rsidRDefault="00F41239" w:rsidP="00F41239">
      <w:pPr>
        <w:autoSpaceDE w:val="0"/>
        <w:autoSpaceDN w:val="0"/>
        <w:bidi/>
        <w:adjustRightInd w:val="0"/>
        <w:rPr>
          <w:color w:val="000000"/>
          <w:rtl/>
        </w:rPr>
      </w:pPr>
      <w:r w:rsidRPr="001F5B3B">
        <w:rPr>
          <w:color w:val="800000"/>
          <w:rtl/>
        </w:rPr>
        <w:t>(יד)</w:t>
      </w:r>
      <w:r w:rsidRPr="001F5B3B">
        <w:rPr>
          <w:color w:val="000000"/>
          <w:rtl/>
        </w:rPr>
        <w:t xml:space="preserve"> אחרי הפרד לוט - כל זמן שהרשע עמו היה הדבור פורש ממנו:</w:t>
      </w:r>
    </w:p>
    <w:p w:rsidR="00F41239" w:rsidRPr="001F5B3B" w:rsidRDefault="00F41239" w:rsidP="00F41239">
      <w:pPr>
        <w:autoSpaceDE w:val="0"/>
        <w:autoSpaceDN w:val="0"/>
        <w:bidi/>
        <w:adjustRightInd w:val="0"/>
        <w:rPr>
          <w:color w:val="000000"/>
          <w:rtl/>
        </w:rPr>
      </w:pPr>
      <w:r w:rsidRPr="001F5B3B">
        <w:rPr>
          <w:color w:val="800000"/>
          <w:rtl/>
        </w:rPr>
        <w:t>(טז)</w:t>
      </w:r>
      <w:r w:rsidRPr="001F5B3B">
        <w:rPr>
          <w:color w:val="000000"/>
          <w:rtl/>
        </w:rPr>
        <w:t xml:space="preserve"> אשר אם יוכל איש - כשם שאי אפשר לעפר להמנות, כך זרעך לא ימנה:</w:t>
      </w:r>
    </w:p>
    <w:p w:rsidR="00F41239" w:rsidRPr="001F5B3B" w:rsidRDefault="00F41239" w:rsidP="00F41239">
      <w:pPr>
        <w:bidi/>
        <w:rPr>
          <w:rFonts w:hint="cs"/>
          <w:color w:val="000000"/>
          <w:rtl/>
        </w:rPr>
      </w:pPr>
    </w:p>
    <w:p w:rsidR="00F41239" w:rsidRPr="001F5B3B" w:rsidRDefault="00F41239" w:rsidP="00F41239">
      <w:pPr>
        <w:autoSpaceDE w:val="0"/>
        <w:autoSpaceDN w:val="0"/>
        <w:bidi/>
        <w:adjustRightInd w:val="0"/>
      </w:pPr>
      <w:r w:rsidRPr="001F5B3B">
        <w:rPr>
          <w:b/>
          <w:bCs/>
          <w:color w:val="000000"/>
          <w:u w:val="single"/>
          <w:rtl/>
        </w:rPr>
        <w:t>רש"י בראשית (פרשת לך לך) פרק יד</w:t>
      </w:r>
      <w:r w:rsidRPr="001F5B3B">
        <w:t xml:space="preserve"> </w:t>
      </w:r>
    </w:p>
    <w:p w:rsidR="00F41239" w:rsidRPr="001F5B3B" w:rsidRDefault="00F41239" w:rsidP="00F41239">
      <w:pPr>
        <w:autoSpaceDE w:val="0"/>
        <w:autoSpaceDN w:val="0"/>
        <w:bidi/>
        <w:adjustRightInd w:val="0"/>
        <w:rPr>
          <w:color w:val="000000"/>
          <w:rtl/>
        </w:rPr>
      </w:pPr>
      <w:r w:rsidRPr="001F5B3B">
        <w:rPr>
          <w:color w:val="800000"/>
          <w:rtl/>
        </w:rPr>
        <w:t xml:space="preserve"> </w:t>
      </w:r>
      <w:r w:rsidRPr="001F5B3B">
        <w:rPr>
          <w:color w:val="800000"/>
          <w:rtl/>
        </w:rPr>
        <w:t>(ה)</w:t>
      </w:r>
      <w:r w:rsidRPr="001F5B3B">
        <w:rPr>
          <w:color w:val="000000"/>
          <w:rtl/>
        </w:rPr>
        <w:t xml:space="preserve"> ובארבע עשרה שנה - למרדן, </w:t>
      </w:r>
      <w:r w:rsidRPr="001F5B3B">
        <w:rPr>
          <w:rFonts w:hint="cs"/>
          <w:color w:val="000000"/>
          <w:rtl/>
        </w:rPr>
        <w:t>...</w:t>
      </w:r>
    </w:p>
    <w:p w:rsidR="00F41239" w:rsidRPr="001F5B3B" w:rsidRDefault="00F41239" w:rsidP="00F41239">
      <w:pPr>
        <w:autoSpaceDE w:val="0"/>
        <w:autoSpaceDN w:val="0"/>
        <w:bidi/>
        <w:adjustRightInd w:val="0"/>
        <w:rPr>
          <w:color w:val="000000"/>
          <w:rtl/>
        </w:rPr>
      </w:pPr>
      <w:r w:rsidRPr="001F5B3B">
        <w:rPr>
          <w:color w:val="800000"/>
          <w:rtl/>
        </w:rPr>
        <w:t>(ו)</w:t>
      </w:r>
      <w:r w:rsidRPr="001F5B3B">
        <w:rPr>
          <w:color w:val="000000"/>
          <w:rtl/>
        </w:rPr>
        <w:t xml:space="preserve"> בהררם - בהר שלהם:</w:t>
      </w:r>
    </w:p>
    <w:p w:rsidR="00F41239" w:rsidRPr="001F5B3B" w:rsidRDefault="00F41239" w:rsidP="00F41239">
      <w:pPr>
        <w:autoSpaceDE w:val="0"/>
        <w:autoSpaceDN w:val="0"/>
        <w:bidi/>
        <w:adjustRightInd w:val="0"/>
        <w:rPr>
          <w:color w:val="000000"/>
          <w:rtl/>
        </w:rPr>
      </w:pPr>
      <w:r w:rsidRPr="001F5B3B">
        <w:rPr>
          <w:color w:val="000000"/>
          <w:rtl/>
        </w:rPr>
        <w:t>איל פארן - כתרגומו מישור. ואומר אני שאין איל לשון מישור, אלא מישור של פארן איל שמו, ושל ממרא אלוני שמו, ושל ירדן ככר שמו, ושל שטים אבל שמו אבל השטים, וכן בעל גד בעל שמו, וכולם מתורגמין מישור, וכל אחד שמו עליו:</w:t>
      </w:r>
    </w:p>
    <w:p w:rsidR="00F41239" w:rsidRPr="001F5B3B" w:rsidRDefault="00F41239" w:rsidP="00F41239">
      <w:pPr>
        <w:autoSpaceDE w:val="0"/>
        <w:autoSpaceDN w:val="0"/>
        <w:bidi/>
        <w:adjustRightInd w:val="0"/>
        <w:rPr>
          <w:color w:val="000000"/>
          <w:rtl/>
        </w:rPr>
      </w:pPr>
      <w:r w:rsidRPr="001F5B3B">
        <w:rPr>
          <w:color w:val="000000"/>
          <w:rtl/>
        </w:rPr>
        <w:t>על המדבר - אצל המדבר, כמו (במדבר ב כ) ועליו מטה מנשה:</w:t>
      </w:r>
    </w:p>
    <w:p w:rsidR="00F41239" w:rsidRPr="001F5B3B" w:rsidRDefault="00F41239" w:rsidP="00F41239">
      <w:pPr>
        <w:autoSpaceDE w:val="0"/>
        <w:autoSpaceDN w:val="0"/>
        <w:bidi/>
        <w:adjustRightInd w:val="0"/>
        <w:rPr>
          <w:color w:val="000000"/>
          <w:rtl/>
        </w:rPr>
      </w:pPr>
      <w:r w:rsidRPr="001F5B3B">
        <w:rPr>
          <w:color w:val="800000"/>
          <w:rtl/>
        </w:rPr>
        <w:t>(ז)</w:t>
      </w:r>
      <w:r w:rsidRPr="001F5B3B">
        <w:rPr>
          <w:color w:val="000000"/>
          <w:rtl/>
        </w:rPr>
        <w:t xml:space="preserve"> עין משפט הוא קדש - על שם העתיד, שעתידין משה ואהרן להשפט שם על עסקי אותו העין, והם מי מריבה. ואונקלוס תרגמו כפשוטו, מקום שהיו בני המדינה מתקבצים שם לכל משפט:</w:t>
      </w:r>
    </w:p>
    <w:p w:rsidR="00F41239" w:rsidRPr="001F5B3B" w:rsidRDefault="00F41239" w:rsidP="00F41239">
      <w:pPr>
        <w:autoSpaceDE w:val="0"/>
        <w:autoSpaceDN w:val="0"/>
        <w:bidi/>
        <w:adjustRightInd w:val="0"/>
        <w:rPr>
          <w:color w:val="000000"/>
          <w:rtl/>
        </w:rPr>
      </w:pPr>
      <w:r w:rsidRPr="001F5B3B">
        <w:rPr>
          <w:color w:val="800000"/>
          <w:rtl/>
        </w:rPr>
        <w:t>(י)</w:t>
      </w:r>
      <w:r w:rsidRPr="001F5B3B">
        <w:rPr>
          <w:color w:val="000000"/>
          <w:rtl/>
        </w:rPr>
        <w:t xml:space="preserve"> הרה נסו - להר נסו. הרה כמו להר, כל תיבה שצריכה למ"ד בתחלתה הטיל לה ה"א בסופה. ויש חילוק בין הרה לההרה שה"א שבסוף התיבה עומדת במקום למ"ד שבראשה, אבל אינה עומדת במקום למ"ד ונקודה פת"ח תחתיה, והרי הרה כמו להר, או כמו אל הר, ואינו מפרש לאיזה הר, אלא שכל אחד נס כאשר מצא הר תחלה, וכשהוא נותן ה"א בראשה לכתוב ההרה או המדברה, פתרונו כמו אל ההר או כמו לההר, ומשמע לאותו הר הידוע ומפורש בפרשה:</w:t>
      </w:r>
    </w:p>
    <w:p w:rsidR="00F41239" w:rsidRPr="001F5B3B" w:rsidRDefault="00F41239" w:rsidP="00F41239">
      <w:pPr>
        <w:autoSpaceDE w:val="0"/>
        <w:autoSpaceDN w:val="0"/>
        <w:bidi/>
        <w:adjustRightInd w:val="0"/>
        <w:rPr>
          <w:color w:val="000000"/>
          <w:rtl/>
        </w:rPr>
      </w:pPr>
      <w:r w:rsidRPr="001F5B3B">
        <w:rPr>
          <w:color w:val="800000"/>
          <w:rtl/>
        </w:rPr>
        <w:lastRenderedPageBreak/>
        <w:t>(יד)</w:t>
      </w:r>
      <w:r w:rsidRPr="001F5B3B">
        <w:rPr>
          <w:color w:val="000000"/>
          <w:rtl/>
        </w:rPr>
        <w:t xml:space="preserve"> וירק - כתרגומו וזריז, וכן (ויקרא כו לג) והריקותי אחריכם חרב, אזדיין בחרבי עליכם, וכן (שמות טו ט) אריק חרבי, וכן (תהלים לה ג) והרק חנית וסגור:</w:t>
      </w:r>
    </w:p>
    <w:p w:rsidR="00F41239" w:rsidRPr="001F5B3B" w:rsidRDefault="00F41239" w:rsidP="00F41239">
      <w:pPr>
        <w:autoSpaceDE w:val="0"/>
        <w:autoSpaceDN w:val="0"/>
        <w:bidi/>
        <w:adjustRightInd w:val="0"/>
        <w:rPr>
          <w:color w:val="000000"/>
          <w:rtl/>
        </w:rPr>
      </w:pPr>
      <w:r w:rsidRPr="001F5B3B">
        <w:rPr>
          <w:color w:val="000000"/>
          <w:rtl/>
        </w:rPr>
        <w:t>חניכיו - חנכו כתיב זה אליעזר שחנכו למצות והוא לשון התחלת כניסת האדם או כלי לאומנות שהוא עתיד לעמוד בה, וכן (משלי כב ו) חנוך לנער, (במדבר ז יא) חנכת המזבח, (תהלים ל א) חנכת הבית ובלע"ז קורין לו איניציי"ר [לחנוך]:</w:t>
      </w:r>
    </w:p>
    <w:p w:rsidR="00F41239" w:rsidRPr="001F5B3B" w:rsidRDefault="00F41239" w:rsidP="00F41239">
      <w:pPr>
        <w:autoSpaceDE w:val="0"/>
        <w:autoSpaceDN w:val="0"/>
        <w:bidi/>
        <w:adjustRightInd w:val="0"/>
        <w:rPr>
          <w:color w:val="000000"/>
          <w:rtl/>
        </w:rPr>
      </w:pPr>
      <w:r w:rsidRPr="001F5B3B">
        <w:rPr>
          <w:color w:val="800000"/>
          <w:rtl/>
        </w:rPr>
        <w:t>(טו)</w:t>
      </w:r>
      <w:r w:rsidRPr="001F5B3B">
        <w:rPr>
          <w:color w:val="000000"/>
          <w:rtl/>
        </w:rPr>
        <w:t xml:space="preserve"> ויחלק עליהם - לפי פשוטו, סרס המקרא, ויחלק הוא ועבדיו עליהם לילה כדרך הרודפים שמתפלגים אחר הנרדפים כשבורחים זה לכאן וזה לכאן:</w:t>
      </w:r>
    </w:p>
    <w:p w:rsidR="00F41239" w:rsidRPr="001F5B3B" w:rsidRDefault="00F41239" w:rsidP="00F41239">
      <w:pPr>
        <w:autoSpaceDE w:val="0"/>
        <w:autoSpaceDN w:val="0"/>
        <w:bidi/>
        <w:adjustRightInd w:val="0"/>
        <w:rPr>
          <w:color w:val="000000"/>
          <w:rtl/>
        </w:rPr>
      </w:pPr>
      <w:r w:rsidRPr="001F5B3B">
        <w:rPr>
          <w:color w:val="800000"/>
          <w:rtl/>
        </w:rPr>
        <w:t>(יז)</w:t>
      </w:r>
      <w:r w:rsidRPr="001F5B3B">
        <w:rPr>
          <w:color w:val="000000"/>
          <w:rtl/>
        </w:rPr>
        <w:t xml:space="preserve"> עמק שוה - כך שמו כתרגומו למישר מפנא, פנוי מאילנות ומכל מכשול:</w:t>
      </w:r>
    </w:p>
    <w:p w:rsidR="00F41239" w:rsidRPr="001F5B3B" w:rsidRDefault="00F41239" w:rsidP="00F41239">
      <w:pPr>
        <w:autoSpaceDE w:val="0"/>
        <w:autoSpaceDN w:val="0"/>
        <w:bidi/>
        <w:adjustRightInd w:val="0"/>
        <w:rPr>
          <w:rFonts w:hint="cs"/>
          <w:color w:val="000000"/>
          <w:rtl/>
        </w:rPr>
      </w:pPr>
      <w:r w:rsidRPr="001F5B3B">
        <w:rPr>
          <w:color w:val="000000"/>
          <w:rtl/>
        </w:rPr>
        <w:t xml:space="preserve">עמק המלך - בית ריסא דמלכא, בית ריס אחד שהוא שלשים קנים, שהיה מיוחד למלך לשחק שם. </w:t>
      </w:r>
    </w:p>
    <w:p w:rsidR="00F41239" w:rsidRPr="001F5B3B" w:rsidRDefault="00F41239" w:rsidP="00F41239">
      <w:pPr>
        <w:autoSpaceDE w:val="0"/>
        <w:autoSpaceDN w:val="0"/>
        <w:bidi/>
        <w:adjustRightInd w:val="0"/>
        <w:rPr>
          <w:color w:val="000000"/>
          <w:rtl/>
        </w:rPr>
      </w:pPr>
      <w:r w:rsidRPr="001F5B3B">
        <w:rPr>
          <w:color w:val="800000"/>
          <w:rtl/>
        </w:rPr>
        <w:t>(יט)</w:t>
      </w:r>
      <w:r w:rsidRPr="001F5B3B">
        <w:rPr>
          <w:color w:val="000000"/>
          <w:rtl/>
        </w:rPr>
        <w:t xml:space="preserve"> קונה שמים וארץ - כמו (תהלים קלד ג) עושה שמים וארץ, על ידי עשייתן קנאן להיות שלו:</w:t>
      </w:r>
    </w:p>
    <w:p w:rsidR="00F41239" w:rsidRPr="001F5B3B" w:rsidRDefault="00F41239" w:rsidP="00F41239">
      <w:pPr>
        <w:autoSpaceDE w:val="0"/>
        <w:autoSpaceDN w:val="0"/>
        <w:bidi/>
        <w:adjustRightInd w:val="0"/>
        <w:rPr>
          <w:color w:val="000000"/>
          <w:rtl/>
        </w:rPr>
      </w:pPr>
      <w:r w:rsidRPr="001F5B3B">
        <w:rPr>
          <w:color w:val="800000"/>
          <w:rtl/>
        </w:rPr>
        <w:t>(כ)</w:t>
      </w:r>
      <w:r w:rsidRPr="001F5B3B">
        <w:rPr>
          <w:color w:val="000000"/>
          <w:rtl/>
        </w:rPr>
        <w:t xml:space="preserve"> אשר מגן - אשר הסגיר, וכן (הושע יא ח) אמגנך ישראל:</w:t>
      </w:r>
    </w:p>
    <w:p w:rsidR="00F41239" w:rsidRPr="001F5B3B" w:rsidRDefault="00F41239" w:rsidP="00F41239">
      <w:pPr>
        <w:autoSpaceDE w:val="0"/>
        <w:autoSpaceDN w:val="0"/>
        <w:bidi/>
        <w:adjustRightInd w:val="0"/>
        <w:rPr>
          <w:color w:val="000000"/>
          <w:rtl/>
        </w:rPr>
      </w:pPr>
      <w:r w:rsidRPr="001F5B3B">
        <w:rPr>
          <w:color w:val="000000"/>
          <w:rtl/>
        </w:rPr>
        <w:t>ויתן לו - אברם, מעשר מכל אשר לו לפי שהיה כהן:</w:t>
      </w:r>
    </w:p>
    <w:p w:rsidR="00F41239" w:rsidRPr="001F5B3B" w:rsidRDefault="00F41239" w:rsidP="00F41239">
      <w:pPr>
        <w:bidi/>
        <w:rPr>
          <w:rFonts w:hint="cs"/>
          <w:color w:val="000000"/>
          <w:rtl/>
        </w:rPr>
      </w:pPr>
    </w:p>
    <w:p w:rsidR="00F41239" w:rsidRPr="001F5B3B" w:rsidRDefault="00F41239" w:rsidP="00F41239">
      <w:pPr>
        <w:autoSpaceDE w:val="0"/>
        <w:autoSpaceDN w:val="0"/>
        <w:bidi/>
        <w:adjustRightInd w:val="0"/>
      </w:pPr>
      <w:r w:rsidRPr="001F5B3B">
        <w:rPr>
          <w:b/>
          <w:bCs/>
          <w:color w:val="000000"/>
          <w:u w:val="single"/>
          <w:rtl/>
        </w:rPr>
        <w:t>רש"י בראשית (פרשת לך לך) פרק טו</w:t>
      </w:r>
      <w:r w:rsidRPr="001F5B3B">
        <w:t xml:space="preserve"> </w:t>
      </w:r>
    </w:p>
    <w:p w:rsidR="00F41239" w:rsidRPr="001F5B3B" w:rsidRDefault="00F41239" w:rsidP="00F41239">
      <w:pPr>
        <w:autoSpaceDE w:val="0"/>
        <w:autoSpaceDN w:val="0"/>
        <w:bidi/>
        <w:adjustRightInd w:val="0"/>
        <w:rPr>
          <w:color w:val="000000"/>
          <w:rtl/>
        </w:rPr>
      </w:pPr>
      <w:r w:rsidRPr="001F5B3B">
        <w:rPr>
          <w:color w:val="800000"/>
          <w:rtl/>
        </w:rPr>
        <w:t>(א)</w:t>
      </w:r>
      <w:r w:rsidRPr="001F5B3B">
        <w:rPr>
          <w:color w:val="000000"/>
          <w:rtl/>
        </w:rPr>
        <w:t xml:space="preserve"> אחר הדברים האלה - כל מקום שנאמר אחר סמוך, אחרי מופלג. אחר שנעשה לו נס זה שהרג את המלכים והיה דואג ואומר שמא קבלתי שכר על כל צדקותי, לכך אמר לו המקום אל תירא אברם אנכי מגן לך מן העונש שלא תענש על כל אותן נפשות שהרגת, ומה שאתה דואג על קבול שכרך, שכרך הרבה מאד:</w:t>
      </w:r>
    </w:p>
    <w:p w:rsidR="00F41239" w:rsidRPr="001F5B3B" w:rsidRDefault="00F41239" w:rsidP="00F41239">
      <w:pPr>
        <w:autoSpaceDE w:val="0"/>
        <w:autoSpaceDN w:val="0"/>
        <w:bidi/>
        <w:adjustRightInd w:val="0"/>
        <w:rPr>
          <w:color w:val="000000"/>
          <w:rtl/>
        </w:rPr>
      </w:pPr>
      <w:r w:rsidRPr="001F5B3B">
        <w:rPr>
          <w:color w:val="800000"/>
          <w:rtl/>
        </w:rPr>
        <w:t>(ב)</w:t>
      </w:r>
      <w:r w:rsidRPr="001F5B3B">
        <w:rPr>
          <w:color w:val="000000"/>
          <w:rtl/>
        </w:rPr>
        <w:t xml:space="preserve"> הולך ערירי - מנחם בן סרוק פירשו לשון יורש, וחבר לו (מלאכי ב יב) ער ועונה, ערירי בלא יורש, כאשר תאמר (איוב לא יב) ובכל תבואתי תשרש, תעקר שרשיה, כך לשון ערירי חסר בנים, ובלע"ז דישאנפנטי"ף [חסר ילדים]. ולי נראה ער ועונה מגזרת (שיר השירים ה ב) ולבי ער, וערירי לשון חורבן, וכן (תהלים קלז ז) ערו ערו, וכן (חבקוק ג יג) ערות יסוד, וכן (ירמיה נא נח) ערער תתערער, וכן (צפניה ב יד) כי ארזה ערה:</w:t>
      </w:r>
    </w:p>
    <w:p w:rsidR="00F41239" w:rsidRPr="001F5B3B" w:rsidRDefault="00F41239" w:rsidP="00F41239">
      <w:pPr>
        <w:autoSpaceDE w:val="0"/>
        <w:autoSpaceDN w:val="0"/>
        <w:bidi/>
        <w:adjustRightInd w:val="0"/>
        <w:rPr>
          <w:color w:val="000000"/>
          <w:rtl/>
        </w:rPr>
      </w:pPr>
      <w:r w:rsidRPr="001F5B3B">
        <w:rPr>
          <w:color w:val="000000"/>
          <w:rtl/>
        </w:rPr>
        <w:t>ובן משק ביתי - כתרגומו, שכל ביתי נזון על פיו, כמו (בראשית מא מ) ועל פיך ישק, אפוטרופס שלי, ואלו היה לי בן היה בני ממונה על שלי:</w:t>
      </w:r>
    </w:p>
    <w:p w:rsidR="00F41239" w:rsidRPr="001F5B3B" w:rsidRDefault="00F41239" w:rsidP="00F41239">
      <w:pPr>
        <w:autoSpaceDE w:val="0"/>
        <w:autoSpaceDN w:val="0"/>
        <w:bidi/>
        <w:adjustRightInd w:val="0"/>
        <w:rPr>
          <w:color w:val="000000"/>
          <w:rtl/>
        </w:rPr>
      </w:pPr>
      <w:r w:rsidRPr="001F5B3B">
        <w:rPr>
          <w:color w:val="000000"/>
          <w:rtl/>
        </w:rPr>
        <w:t>דמשק - לפי התרגום מדמשק היה, ולפי מדרש אגדה שרדף המלכים עד דמשק. ובתלמוד דרשו נוטריקון דולה ומשקה מתורת רבו לאחרים:</w:t>
      </w:r>
    </w:p>
    <w:p w:rsidR="00F41239" w:rsidRPr="001F5B3B" w:rsidRDefault="00F41239" w:rsidP="00F41239">
      <w:pPr>
        <w:autoSpaceDE w:val="0"/>
        <w:autoSpaceDN w:val="0"/>
        <w:bidi/>
        <w:adjustRightInd w:val="0"/>
        <w:rPr>
          <w:color w:val="000000"/>
          <w:rtl/>
        </w:rPr>
      </w:pPr>
      <w:r w:rsidRPr="001F5B3B">
        <w:rPr>
          <w:color w:val="800000"/>
          <w:rtl/>
        </w:rPr>
        <w:t>(ו)</w:t>
      </w:r>
      <w:r w:rsidRPr="001F5B3B">
        <w:rPr>
          <w:color w:val="000000"/>
          <w:rtl/>
        </w:rPr>
        <w:t xml:space="preserve"> והאמין בה' - לא שאל לו אות על זאת, אבל על ירושת הארץ שאל לו אות ואמר לו במה אדע:</w:t>
      </w:r>
    </w:p>
    <w:p w:rsidR="00F41239" w:rsidRPr="001F5B3B" w:rsidRDefault="00F41239" w:rsidP="00F41239">
      <w:pPr>
        <w:autoSpaceDE w:val="0"/>
        <w:autoSpaceDN w:val="0"/>
        <w:bidi/>
        <w:adjustRightInd w:val="0"/>
        <w:rPr>
          <w:color w:val="000000"/>
          <w:rtl/>
        </w:rPr>
      </w:pPr>
      <w:r w:rsidRPr="001F5B3B">
        <w:rPr>
          <w:color w:val="000000"/>
          <w:rtl/>
        </w:rPr>
        <w:t>ויחשבה לו צדקה - הקדוש ברוך הוא חשבה לאברם לזכות ולצדקה על האמונה שהאמין בו. דבר אחר במה אדע, לא שאל לו אות אלא אמר לפניו הודיעני באיזה זכות יתקיימו בה, אמר לו הקדוש ברוך הוא בזכות הקרבנות:</w:t>
      </w:r>
    </w:p>
    <w:p w:rsidR="00F41239" w:rsidRPr="001F5B3B" w:rsidRDefault="00F41239" w:rsidP="00F41239">
      <w:pPr>
        <w:autoSpaceDE w:val="0"/>
        <w:autoSpaceDN w:val="0"/>
        <w:bidi/>
        <w:adjustRightInd w:val="0"/>
        <w:rPr>
          <w:color w:val="000000"/>
          <w:rtl/>
        </w:rPr>
      </w:pPr>
      <w:r w:rsidRPr="001F5B3B">
        <w:rPr>
          <w:color w:val="800000"/>
          <w:rtl/>
        </w:rPr>
        <w:t>(יא)</w:t>
      </w:r>
      <w:r w:rsidRPr="001F5B3B">
        <w:rPr>
          <w:color w:val="000000"/>
          <w:rtl/>
        </w:rPr>
        <w:t xml:space="preserve"> על הפגרים - על הבתרים (הפגרים מתרגמינן פגליא, אלא מתוך שהורגלו לתרגם (פסוק י) איש בתרו, ויהב פלגיא, נתחלף להם תיבת פגליא לפלגיא, ותרגמו הפגרים פלגיא, וכל המתרגם כן טועה, לפי שאין להקיש בתרים לפגרים, שבתרים תרגומו פלגיא, ופגרים תרגומו פגליא לשון פגול, כמו (ויקרא יט ז) פגול הוא לשון פגר):</w:t>
      </w:r>
    </w:p>
    <w:p w:rsidR="00F41239" w:rsidRPr="001F5B3B" w:rsidRDefault="00F41239" w:rsidP="00F41239">
      <w:pPr>
        <w:autoSpaceDE w:val="0"/>
        <w:autoSpaceDN w:val="0"/>
        <w:bidi/>
        <w:adjustRightInd w:val="0"/>
        <w:rPr>
          <w:color w:val="000000"/>
          <w:rtl/>
        </w:rPr>
      </w:pPr>
      <w:r w:rsidRPr="001F5B3B">
        <w:rPr>
          <w:color w:val="000000"/>
          <w:rtl/>
        </w:rPr>
        <w:t>וישב - לשון נשיבה והפרחה, כמו (תהלים קמז יח) ישב רוחו, רמז שיבא דוד בן ישי לכלותם, ואין מניחין אותו מן השמים עד שיבא מלך המשיח:</w:t>
      </w:r>
    </w:p>
    <w:p w:rsidR="00F41239" w:rsidRPr="001F5B3B" w:rsidRDefault="00F41239" w:rsidP="001F5B3B">
      <w:pPr>
        <w:autoSpaceDE w:val="0"/>
        <w:autoSpaceDN w:val="0"/>
        <w:bidi/>
        <w:adjustRightInd w:val="0"/>
        <w:rPr>
          <w:color w:val="000000"/>
          <w:rtl/>
        </w:rPr>
      </w:pPr>
      <w:r w:rsidRPr="001F5B3B">
        <w:rPr>
          <w:color w:val="800000"/>
          <w:rtl/>
        </w:rPr>
        <w:t>(יז)</w:t>
      </w:r>
      <w:r w:rsidRPr="001F5B3B">
        <w:rPr>
          <w:color w:val="000000"/>
          <w:rtl/>
        </w:rPr>
        <w:t xml:space="preserve"> באה טעמו למעלה, לכך הוא מבואר שבאה כבר, ואם היה טעמו למטה באלף היה מבואר כשהיא שוקעת. ואי אפשר לומר כן, שהרי כבר כתיב ויהי השמש לבא, והעברת תנור עשן לאחר מכאן היתה נמצא שכבר שקעה. וזה חילוק בכל תיבה לשון נקבה שיסודה שתי אותיות, כמו בא, קם, שב, כשהטעם למעלה, לשון עבר הוא, כגון זה, וכגון (להלן כט ט) ורחל באה, (שם לז ז) קמה אלומתי, (רות א טו) הנה שבה יבמתך, וכשהטעם למטה הוא לשון הווה, דבר שנעשה עכשיו והולך, כמו (להלן כט ו) באה עם הצאן, (אסתר ב יד) בערב היא באה ובבקר היא שבה:</w:t>
      </w:r>
    </w:p>
    <w:p w:rsidR="00F41239" w:rsidRPr="001F5B3B" w:rsidRDefault="00F41239" w:rsidP="00F41239">
      <w:pPr>
        <w:bidi/>
        <w:rPr>
          <w:rFonts w:hint="cs"/>
          <w:color w:val="000000"/>
          <w:rtl/>
        </w:rPr>
      </w:pPr>
    </w:p>
    <w:p w:rsidR="00F41239" w:rsidRPr="001F5B3B" w:rsidRDefault="00F41239" w:rsidP="00F41239">
      <w:pPr>
        <w:autoSpaceDE w:val="0"/>
        <w:autoSpaceDN w:val="0"/>
        <w:bidi/>
        <w:adjustRightInd w:val="0"/>
      </w:pPr>
      <w:r w:rsidRPr="001F5B3B">
        <w:rPr>
          <w:b/>
          <w:bCs/>
          <w:color w:val="000000"/>
          <w:u w:val="single"/>
          <w:rtl/>
        </w:rPr>
        <w:t>רש"י בראשית (פרשת לך לך) פרק טז</w:t>
      </w:r>
      <w:r w:rsidRPr="001F5B3B">
        <w:t xml:space="preserve"> </w:t>
      </w:r>
    </w:p>
    <w:p w:rsidR="00F41239" w:rsidRPr="001F5B3B" w:rsidRDefault="00F41239" w:rsidP="00F41239">
      <w:pPr>
        <w:autoSpaceDE w:val="0"/>
        <w:autoSpaceDN w:val="0"/>
        <w:bidi/>
        <w:adjustRightInd w:val="0"/>
        <w:rPr>
          <w:color w:val="000000"/>
          <w:rtl/>
        </w:rPr>
      </w:pPr>
      <w:r w:rsidRPr="001F5B3B">
        <w:rPr>
          <w:color w:val="800000"/>
          <w:rtl/>
        </w:rPr>
        <w:t>(יא)</w:t>
      </w:r>
      <w:r w:rsidRPr="001F5B3B">
        <w:rPr>
          <w:color w:val="000000"/>
          <w:rtl/>
        </w:rPr>
        <w:t xml:space="preserve"> הנך הרה - כשתשובי תהרי, כמו (שופטים יג ז) הנך הרה, דאשת מנוח:</w:t>
      </w:r>
    </w:p>
    <w:p w:rsidR="00F41239" w:rsidRPr="001F5B3B" w:rsidRDefault="00F41239" w:rsidP="00F41239">
      <w:pPr>
        <w:autoSpaceDE w:val="0"/>
        <w:autoSpaceDN w:val="0"/>
        <w:bidi/>
        <w:adjustRightInd w:val="0"/>
        <w:rPr>
          <w:color w:val="000000"/>
          <w:rtl/>
        </w:rPr>
      </w:pPr>
      <w:r w:rsidRPr="001F5B3B">
        <w:rPr>
          <w:color w:val="000000"/>
          <w:rtl/>
        </w:rPr>
        <w:t>וילדת בן - כמו ויולדת, ודומה לו (ירמיה כב כג) ישבת בלבנון מקננת בארזים:</w:t>
      </w:r>
    </w:p>
    <w:p w:rsidR="00F41239" w:rsidRPr="001F5B3B" w:rsidRDefault="00F41239" w:rsidP="00F41239">
      <w:pPr>
        <w:autoSpaceDE w:val="0"/>
        <w:autoSpaceDN w:val="0"/>
        <w:bidi/>
        <w:adjustRightInd w:val="0"/>
        <w:rPr>
          <w:color w:val="000000"/>
          <w:rtl/>
        </w:rPr>
      </w:pPr>
      <w:r w:rsidRPr="001F5B3B">
        <w:rPr>
          <w:color w:val="000000"/>
          <w:rtl/>
        </w:rPr>
        <w:t>וקראת שמו - צווי הוא, כמו שאומר לזכר (יז יט) וקראת את שמו יצחק:</w:t>
      </w:r>
    </w:p>
    <w:p w:rsidR="00F41239" w:rsidRPr="001F5B3B" w:rsidRDefault="00F41239" w:rsidP="00F41239">
      <w:pPr>
        <w:autoSpaceDE w:val="0"/>
        <w:autoSpaceDN w:val="0"/>
        <w:bidi/>
        <w:adjustRightInd w:val="0"/>
        <w:rPr>
          <w:color w:val="000000"/>
          <w:rtl/>
        </w:rPr>
      </w:pPr>
      <w:r w:rsidRPr="001F5B3B">
        <w:rPr>
          <w:color w:val="800000"/>
          <w:rtl/>
        </w:rPr>
        <w:t>(יג)</w:t>
      </w:r>
      <w:r w:rsidRPr="001F5B3B">
        <w:rPr>
          <w:color w:val="000000"/>
          <w:rtl/>
        </w:rPr>
        <w:t xml:space="preserve"> אתה אל ראי - נקוד חטף קמ"ץ מפני שהוא שם דבר, אלוה הראיה, שרואה בעלבון של עלובין:</w:t>
      </w:r>
    </w:p>
    <w:p w:rsidR="00F41239" w:rsidRPr="001F5B3B" w:rsidRDefault="00F41239" w:rsidP="00F41239">
      <w:pPr>
        <w:bidi/>
        <w:rPr>
          <w:rFonts w:hint="cs"/>
          <w:color w:val="000000"/>
          <w:rtl/>
        </w:rPr>
      </w:pPr>
    </w:p>
    <w:p w:rsidR="00F41239" w:rsidRPr="001F5B3B" w:rsidRDefault="00F41239" w:rsidP="00F41239">
      <w:pPr>
        <w:autoSpaceDE w:val="0"/>
        <w:autoSpaceDN w:val="0"/>
        <w:bidi/>
        <w:adjustRightInd w:val="0"/>
      </w:pPr>
      <w:r w:rsidRPr="001F5B3B">
        <w:rPr>
          <w:b/>
          <w:bCs/>
          <w:color w:val="000000"/>
          <w:u w:val="single"/>
          <w:rtl/>
        </w:rPr>
        <w:t>רש"י בראשית (פרשת לך לך) פרק יז</w:t>
      </w:r>
      <w:r w:rsidRPr="001F5B3B">
        <w:t xml:space="preserve"> </w:t>
      </w:r>
    </w:p>
    <w:p w:rsidR="00F41239" w:rsidRPr="001F5B3B" w:rsidRDefault="00F41239" w:rsidP="00F41239">
      <w:pPr>
        <w:autoSpaceDE w:val="0"/>
        <w:autoSpaceDN w:val="0"/>
        <w:bidi/>
        <w:adjustRightInd w:val="0"/>
        <w:rPr>
          <w:color w:val="000000"/>
          <w:rtl/>
        </w:rPr>
      </w:pPr>
      <w:r w:rsidRPr="001F5B3B">
        <w:rPr>
          <w:color w:val="800000"/>
          <w:rtl/>
        </w:rPr>
        <w:t>(יא)</w:t>
      </w:r>
      <w:r w:rsidRPr="001F5B3B">
        <w:rPr>
          <w:color w:val="000000"/>
          <w:rtl/>
        </w:rPr>
        <w:t xml:space="preserve"> ונמלתם - כמו ומלתם והנו"ן בו יתירה ליסוד הנופל בו לפרקים, כגון נ' של נושך ונ' של נושא. ונמלתם, כמו ונשאתם, אבל ימול לשון יפעל כמו יעשה, יאכל:</w:t>
      </w:r>
    </w:p>
    <w:p w:rsidR="00F41239" w:rsidRPr="001F5B3B" w:rsidRDefault="00F41239" w:rsidP="00F41239">
      <w:pPr>
        <w:autoSpaceDE w:val="0"/>
        <w:autoSpaceDN w:val="0"/>
        <w:bidi/>
        <w:adjustRightInd w:val="0"/>
        <w:rPr>
          <w:color w:val="000000"/>
          <w:rtl/>
        </w:rPr>
      </w:pPr>
      <w:r w:rsidRPr="001F5B3B">
        <w:rPr>
          <w:color w:val="800000"/>
          <w:rtl/>
        </w:rPr>
        <w:t>(יז)</w:t>
      </w:r>
      <w:r w:rsidRPr="001F5B3B">
        <w:rPr>
          <w:color w:val="000000"/>
          <w:rtl/>
        </w:rPr>
        <w:t xml:space="preserve"> ויפל אברהם על פניו ויצחק - זה תירגם אנקלוס וחדי, לשון שמחה, ושל שרה לשון מחוך. למדת שאברהם האמין ושמח, ושרה לא האמינה ולגלגה. וזהו שהקפיד הקדוש ברוך הוא על שרה ולא הקפיד על אברהם:</w:t>
      </w:r>
    </w:p>
    <w:p w:rsidR="00F41239" w:rsidRPr="001F5B3B" w:rsidRDefault="00F41239" w:rsidP="00F41239">
      <w:pPr>
        <w:autoSpaceDE w:val="0"/>
        <w:autoSpaceDN w:val="0"/>
        <w:bidi/>
        <w:adjustRightInd w:val="0"/>
        <w:rPr>
          <w:color w:val="000000"/>
          <w:rtl/>
        </w:rPr>
      </w:pPr>
      <w:r w:rsidRPr="001F5B3B">
        <w:rPr>
          <w:color w:val="800000"/>
          <w:rtl/>
        </w:rPr>
        <w:t>(יט)</w:t>
      </w:r>
      <w:r w:rsidRPr="001F5B3B">
        <w:rPr>
          <w:color w:val="000000"/>
          <w:rtl/>
        </w:rPr>
        <w:t xml:space="preserve"> אבל - לשון אמתת דברים, וכן (לקמן מב כא) אבל אשמים אנחנו, (מ"ב ד יד) אבל בן אין לה:</w:t>
      </w:r>
    </w:p>
    <w:p w:rsidR="00F41239" w:rsidRPr="001F5B3B" w:rsidRDefault="00F41239" w:rsidP="00F41239">
      <w:pPr>
        <w:autoSpaceDE w:val="0"/>
        <w:autoSpaceDN w:val="0"/>
        <w:bidi/>
        <w:adjustRightInd w:val="0"/>
        <w:rPr>
          <w:color w:val="000000"/>
          <w:rtl/>
        </w:rPr>
      </w:pPr>
      <w:r w:rsidRPr="001F5B3B">
        <w:rPr>
          <w:color w:val="800000"/>
          <w:rtl/>
        </w:rPr>
        <w:t>(כ)</w:t>
      </w:r>
      <w:r w:rsidRPr="001F5B3B">
        <w:rPr>
          <w:color w:val="000000"/>
          <w:rtl/>
        </w:rPr>
        <w:t xml:space="preserve"> שנים עשר נשיאם - כעננים יכלו, כמו (משלי כה יד) נשיאים ורוח:</w:t>
      </w:r>
    </w:p>
    <w:sectPr w:rsidR="00F41239" w:rsidRPr="001F5B3B" w:rsidSect="001F5B3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39"/>
    <w:rsid w:val="001F5B3B"/>
    <w:rsid w:val="00786474"/>
    <w:rsid w:val="008D095B"/>
    <w:rsid w:val="00D45B2A"/>
    <w:rsid w:val="00F41239"/>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2022-10-30T21:51:00Z</dcterms:created>
  <dcterms:modified xsi:type="dcterms:W3CDTF">2022-10-30T22:07:00Z</dcterms:modified>
</cp:coreProperties>
</file>