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72F" w:rsidRPr="0042472F" w:rsidRDefault="0042472F" w:rsidP="0042472F">
      <w:pPr>
        <w:autoSpaceDE w:val="0"/>
        <w:autoSpaceDN w:val="0"/>
        <w:bidi/>
        <w:adjustRightInd w:val="0"/>
        <w:jc w:val="center"/>
        <w:rPr>
          <w:rFonts w:hint="cs"/>
          <w:b/>
          <w:bCs/>
          <w:sz w:val="28"/>
          <w:szCs w:val="28"/>
          <w:u w:val="single"/>
          <w:rtl/>
        </w:rPr>
      </w:pPr>
      <w:r w:rsidRPr="0042472F">
        <w:rPr>
          <w:rFonts w:hint="cs"/>
          <w:b/>
          <w:bCs/>
          <w:sz w:val="28"/>
          <w:szCs w:val="28"/>
          <w:u w:val="single"/>
          <w:rtl/>
        </w:rPr>
        <w:t>רש"</w:t>
      </w:r>
      <w:r>
        <w:rPr>
          <w:rFonts w:hint="cs"/>
          <w:b/>
          <w:bCs/>
          <w:sz w:val="28"/>
          <w:szCs w:val="28"/>
          <w:u w:val="single"/>
          <w:rtl/>
        </w:rPr>
        <w:t>י</w:t>
      </w:r>
      <w:r w:rsidRPr="0042472F">
        <w:rPr>
          <w:rFonts w:hint="cs"/>
          <w:b/>
          <w:bCs/>
          <w:sz w:val="28"/>
          <w:szCs w:val="28"/>
          <w:u w:val="single"/>
          <w:rtl/>
        </w:rPr>
        <w:t xml:space="preserve"> - פרשת שופטים</w:t>
      </w:r>
    </w:p>
    <w:p w:rsidR="0042472F" w:rsidRDefault="0042472F" w:rsidP="0042472F">
      <w:pPr>
        <w:autoSpaceDE w:val="0"/>
        <w:autoSpaceDN w:val="0"/>
        <w:bidi/>
        <w:adjustRightInd w:val="0"/>
        <w:rPr>
          <w:rFonts w:hint="cs"/>
          <w:b/>
          <w:bCs/>
          <w:u w:val="single"/>
          <w:rtl/>
        </w:rPr>
      </w:pPr>
    </w:p>
    <w:p w:rsidR="0042472F" w:rsidRPr="0042472F" w:rsidRDefault="0042472F" w:rsidP="0042472F">
      <w:pPr>
        <w:autoSpaceDE w:val="0"/>
        <w:autoSpaceDN w:val="0"/>
        <w:bidi/>
        <w:adjustRightInd w:val="0"/>
        <w:rPr>
          <w:rFonts w:eastAsiaTheme="minorHAnsi"/>
          <w:u w:val="single"/>
        </w:rPr>
      </w:pPr>
      <w:r w:rsidRPr="0042472F">
        <w:rPr>
          <w:rFonts w:eastAsiaTheme="minorHAnsi"/>
          <w:b/>
          <w:bCs/>
          <w:color w:val="000000"/>
          <w:u w:val="single"/>
          <w:rtl/>
        </w:rPr>
        <w:t xml:space="preserve">בראשית </w:t>
      </w:r>
      <w:r w:rsidRPr="0042472F">
        <w:rPr>
          <w:rFonts w:eastAsiaTheme="minorHAnsi" w:hint="cs"/>
          <w:b/>
          <w:bCs/>
          <w:color w:val="000000"/>
          <w:u w:val="single"/>
          <w:rtl/>
        </w:rPr>
        <w:t>ג:ח</w:t>
      </w:r>
    </w:p>
    <w:p w:rsidR="0042472F" w:rsidRPr="0042472F" w:rsidRDefault="0042472F" w:rsidP="0042472F">
      <w:pPr>
        <w:autoSpaceDE w:val="0"/>
        <w:autoSpaceDN w:val="0"/>
        <w:bidi/>
        <w:adjustRightInd w:val="0"/>
        <w:rPr>
          <w:rFonts w:hint="cs"/>
          <w:b/>
          <w:bCs/>
          <w:u w:val="single"/>
          <w:rtl/>
        </w:rPr>
      </w:pPr>
      <w:r w:rsidRPr="0042472F">
        <w:rPr>
          <w:rFonts w:eastAsiaTheme="minorHAnsi"/>
          <w:color w:val="000000"/>
          <w:rtl/>
        </w:rPr>
        <w:t>וַֽיִּשְׁמְע֞וּ אֶת־ק֨וֹל יְהֹוָ֧ה אֱלֹהִ֛ים מִתְהַלֵּ֥ךְ בַּגָּ֖ן לְר֣וּחַ הַיּ֑וֹם וַיִּתְחַבֵּ֨א הָֽאָדָ֜ם וְאִשְׁתּ֗וֹ מִפְּנֵי֙ יְהֹוָ֣ה אֱלֹהִ֔ים בְּת֖וֹךְ עֵ֥ץ הַגָּֽן:</w:t>
      </w:r>
    </w:p>
    <w:p w:rsidR="0042472F" w:rsidRPr="0042472F" w:rsidRDefault="0042472F" w:rsidP="0042472F">
      <w:pPr>
        <w:autoSpaceDE w:val="0"/>
        <w:autoSpaceDN w:val="0"/>
        <w:bidi/>
        <w:adjustRightInd w:val="0"/>
        <w:rPr>
          <w:rFonts w:hint="cs"/>
          <w:b/>
          <w:bCs/>
          <w:u w:val="single"/>
          <w:rtl/>
        </w:rPr>
      </w:pPr>
    </w:p>
    <w:p w:rsidR="00BB399A" w:rsidRPr="0042472F" w:rsidRDefault="00BB399A" w:rsidP="0042472F">
      <w:pPr>
        <w:autoSpaceDE w:val="0"/>
        <w:autoSpaceDN w:val="0"/>
        <w:bidi/>
        <w:adjustRightInd w:val="0"/>
        <w:rPr>
          <w:rtl/>
        </w:rPr>
      </w:pPr>
      <w:r w:rsidRPr="0042472F">
        <w:rPr>
          <w:b/>
          <w:bCs/>
          <w:u w:val="single"/>
          <w:rtl/>
        </w:rPr>
        <w:t xml:space="preserve">רש"י בראשית </w:t>
      </w:r>
      <w:r w:rsidR="0042472F">
        <w:rPr>
          <w:rFonts w:hint="cs"/>
          <w:b/>
          <w:bCs/>
          <w:u w:val="single"/>
          <w:rtl/>
        </w:rPr>
        <w:t>ג:ח</w:t>
      </w:r>
    </w:p>
    <w:p w:rsidR="00BB399A" w:rsidRPr="0042472F" w:rsidRDefault="00BB399A" w:rsidP="00BB399A">
      <w:pPr>
        <w:autoSpaceDE w:val="0"/>
        <w:autoSpaceDN w:val="0"/>
        <w:bidi/>
        <w:adjustRightInd w:val="0"/>
        <w:rPr>
          <w:rtl/>
        </w:rPr>
      </w:pPr>
      <w:r w:rsidRPr="0042472F">
        <w:rPr>
          <w:rtl/>
        </w:rPr>
        <w:t>(ח) וישמעו - יש מדרשי אגדה רבים וכבר סדרום רבותינו על מכונם בבראשית רבה (יט ו) ובשאר מדרשות ואני לא באתי אלא לפשוטו של מקרא ולאגדה המישבת דברי המקרא דבר דבור על אופניו. ומשמעו, שמעו את קול הקב"ה שהיה מתהלך בגן:</w:t>
      </w:r>
    </w:p>
    <w:p w:rsidR="00BB399A" w:rsidRPr="0042472F" w:rsidRDefault="00BB399A" w:rsidP="00BB399A">
      <w:pPr>
        <w:autoSpaceDE w:val="0"/>
        <w:autoSpaceDN w:val="0"/>
        <w:bidi/>
        <w:adjustRightInd w:val="0"/>
        <w:rPr>
          <w:rtl/>
        </w:rPr>
      </w:pPr>
    </w:p>
    <w:p w:rsidR="00BB399A" w:rsidRPr="0042472F" w:rsidRDefault="00BB399A" w:rsidP="00BB399A">
      <w:pPr>
        <w:autoSpaceDE w:val="0"/>
        <w:autoSpaceDN w:val="0"/>
        <w:bidi/>
        <w:adjustRightInd w:val="0"/>
        <w:rPr>
          <w:sz w:val="18"/>
          <w:szCs w:val="18"/>
          <w:rtl/>
        </w:rPr>
      </w:pPr>
      <w:r w:rsidRPr="0042472F">
        <w:rPr>
          <w:b/>
          <w:bCs/>
          <w:sz w:val="18"/>
          <w:szCs w:val="18"/>
          <w:u w:val="single"/>
          <w:rtl/>
        </w:rPr>
        <w:t>בראשית רבה (וילנא) פרשה יט ד"ה ז וישמעו את</w:t>
      </w:r>
    </w:p>
    <w:p w:rsidR="00BB399A" w:rsidRPr="0042472F" w:rsidRDefault="00BB399A" w:rsidP="00BB399A">
      <w:pPr>
        <w:autoSpaceDE w:val="0"/>
        <w:autoSpaceDN w:val="0"/>
        <w:bidi/>
        <w:adjustRightInd w:val="0"/>
        <w:rPr>
          <w:sz w:val="18"/>
          <w:szCs w:val="18"/>
          <w:rtl/>
        </w:rPr>
      </w:pPr>
      <w:r w:rsidRPr="0042472F">
        <w:rPr>
          <w:sz w:val="18"/>
          <w:szCs w:val="18"/>
          <w:rtl/>
        </w:rPr>
        <w:t xml:space="preserve">ז וישמעו את קול ה' אלהים מתהלך בגן לרוח היום, א"ר חלפון שמענו שיש הילוך לקול, שנאמר וישמעו את קול ה' אלהים מתהלך בגן, והילוך לאש, שנאמר (שמות ט) ותהלך אש ארצה, א"ר אבא בר כהנא מהלך אין כתיב כאן, אלא מתהלך מקפץ ועולה, עיקר שכינה בתחתונים היתה, כיון שחטא אדם הראשון נסתלקה שכינה לרקיע הראשון, חטא קין נסתלקה לרקיע השני, דור אנוש לג', דור המבול לד', דור הפלגה לה', סדומיים לו', ומצרים בימי אברהם לז', וכנגדן עמדו ז' צדיקים, ואלו הן, אברהם יצחק ויעקב, לוי קהת עמרם משה, עמד אברהם והורידה לו', עמד יצחק והורידה מן ו' לה', עמד יעקב והורידה מן הה' לד', עמד לוי והורידה מן הד' לג', עמד קהת והורידה מן הג' לב', עמד עמרם והורידה מן הב' לא', עמד משה והורידה מלמעלה למטה, אר"י כתיב (תהלים לז) צדיקים יירשו ארץ וגו', ורשעים מה יעשו פורחים באויר, אלא הרשעים לא השכינו שכינה בארץ. </w:t>
      </w:r>
    </w:p>
    <w:p w:rsidR="00BB399A" w:rsidRPr="0042472F" w:rsidRDefault="00BB399A" w:rsidP="00BB399A">
      <w:pPr>
        <w:autoSpaceDE w:val="0"/>
        <w:autoSpaceDN w:val="0"/>
        <w:bidi/>
        <w:adjustRightInd w:val="0"/>
        <w:rPr>
          <w:rtl/>
        </w:rPr>
      </w:pPr>
    </w:p>
    <w:p w:rsidR="0042472F" w:rsidRDefault="00BB399A" w:rsidP="0042472F">
      <w:pPr>
        <w:autoSpaceDE w:val="0"/>
        <w:autoSpaceDN w:val="0"/>
        <w:bidi/>
        <w:adjustRightInd w:val="0"/>
        <w:rPr>
          <w:rFonts w:hint="cs"/>
          <w:b/>
          <w:bCs/>
          <w:u w:val="single"/>
          <w:rtl/>
        </w:rPr>
      </w:pPr>
      <w:r w:rsidRPr="0042472F">
        <w:rPr>
          <w:b/>
          <w:bCs/>
          <w:u w:val="single"/>
          <w:rtl/>
        </w:rPr>
        <w:t xml:space="preserve">רש"י בראשית </w:t>
      </w:r>
      <w:r w:rsidR="0042472F">
        <w:rPr>
          <w:rFonts w:hint="cs"/>
          <w:b/>
          <w:bCs/>
          <w:u w:val="single"/>
          <w:rtl/>
        </w:rPr>
        <w:t>נ:ה</w:t>
      </w:r>
    </w:p>
    <w:p w:rsidR="00BB399A" w:rsidRPr="0042472F" w:rsidRDefault="00BB399A" w:rsidP="0042472F">
      <w:pPr>
        <w:autoSpaceDE w:val="0"/>
        <w:autoSpaceDN w:val="0"/>
        <w:bidi/>
        <w:adjustRightInd w:val="0"/>
        <w:rPr>
          <w:rtl/>
        </w:rPr>
      </w:pPr>
      <w:r w:rsidRPr="0042472F">
        <w:rPr>
          <w:rtl/>
        </w:rPr>
        <w:t>כמו (שמות כא לג) כי יכרה איש. ומדרשו עוד מתיישב על הלשון, כמו אשר קניתי. אמר רבי עקיבא כשהלכתי לכרכי הים היו קורין למכירה כירה, ועוד מדרש</w:t>
      </w:r>
      <w:bookmarkStart w:id="0" w:name="_GoBack"/>
      <w:bookmarkEnd w:id="0"/>
      <w:r w:rsidRPr="0042472F">
        <w:rPr>
          <w:rtl/>
        </w:rPr>
        <w:t>ו לשון כרי, דגור, שנטל יעקב כל כסף וזהב שהביא מבית לבן ועשה אותו כרי, ואמר לעשו טול זה בשביל חלקך במערה:</w:t>
      </w:r>
    </w:p>
    <w:p w:rsidR="008D095B" w:rsidRPr="0042472F" w:rsidRDefault="008D095B">
      <w:pPr>
        <w:rPr>
          <w:rFonts w:hint="cs"/>
          <w:rtl/>
        </w:rPr>
      </w:pPr>
    </w:p>
    <w:p w:rsidR="0042472F" w:rsidRPr="0042472F" w:rsidRDefault="0042472F" w:rsidP="0042472F">
      <w:pPr>
        <w:autoSpaceDE w:val="0"/>
        <w:autoSpaceDN w:val="0"/>
        <w:bidi/>
        <w:adjustRightInd w:val="0"/>
        <w:rPr>
          <w:rFonts w:eastAsiaTheme="minorHAnsi"/>
          <w:u w:val="single"/>
        </w:rPr>
      </w:pPr>
      <w:r w:rsidRPr="0042472F">
        <w:rPr>
          <w:rFonts w:eastAsiaTheme="minorHAnsi"/>
          <w:b/>
          <w:bCs/>
          <w:color w:val="000000"/>
          <w:u w:val="single"/>
          <w:rtl/>
        </w:rPr>
        <w:t>דברים פרק טז</w:t>
      </w:r>
      <w:r w:rsidRPr="0042472F">
        <w:rPr>
          <w:rFonts w:eastAsiaTheme="minorHAnsi" w:hint="cs"/>
          <w:b/>
          <w:bCs/>
          <w:color w:val="000000"/>
          <w:u w:val="single"/>
          <w:rtl/>
        </w:rPr>
        <w:t>:יח</w:t>
      </w:r>
    </w:p>
    <w:p w:rsidR="0042472F" w:rsidRPr="0042472F" w:rsidRDefault="0042472F" w:rsidP="0042472F">
      <w:pPr>
        <w:autoSpaceDE w:val="0"/>
        <w:autoSpaceDN w:val="0"/>
        <w:bidi/>
        <w:adjustRightInd w:val="0"/>
        <w:rPr>
          <w:rFonts w:eastAsiaTheme="minorHAnsi"/>
          <w:color w:val="000000"/>
          <w:sz w:val="28"/>
          <w:szCs w:val="28"/>
          <w:rtl/>
        </w:rPr>
      </w:pPr>
      <w:r w:rsidRPr="0042472F">
        <w:rPr>
          <w:rFonts w:eastAsiaTheme="minorHAnsi"/>
          <w:color w:val="000000"/>
          <w:sz w:val="28"/>
          <w:szCs w:val="28"/>
          <w:rtl/>
        </w:rPr>
        <w:t>(יח) שֹׁפְטִ֣ים וְשֹֽׁטְרִ֗ים תִּֽתֶּן־לְךָ֙ בְּכָל־שְׁעָרֶ֔יךָ אֲשֶׁ֨ר יְהֹוָ֧ה אֱלֹהֶ֛יךָ נֹתֵ֥ן לְךָ֖ לִשְׁבָטֶ֑יךָ וְשָׁפְט֥וּ אֶת־הָעָ֖ם מִשְׁפַּט־צֶֽדֶק:</w:t>
      </w:r>
    </w:p>
    <w:p w:rsidR="00BB399A" w:rsidRPr="0042472F" w:rsidRDefault="00BB399A" w:rsidP="00BB399A">
      <w:pPr>
        <w:autoSpaceDE w:val="0"/>
        <w:autoSpaceDN w:val="0"/>
        <w:bidi/>
        <w:adjustRightInd w:val="0"/>
        <w:rPr>
          <w:rFonts w:eastAsiaTheme="minorHAnsi" w:hint="cs"/>
          <w:sz w:val="28"/>
          <w:szCs w:val="28"/>
          <w:rtl/>
        </w:rPr>
      </w:pPr>
    </w:p>
    <w:p w:rsidR="00BB399A" w:rsidRPr="0042472F" w:rsidRDefault="00BB399A" w:rsidP="0042472F">
      <w:pPr>
        <w:autoSpaceDE w:val="0"/>
        <w:autoSpaceDN w:val="0"/>
        <w:bidi/>
        <w:adjustRightInd w:val="0"/>
        <w:rPr>
          <w:rFonts w:eastAsiaTheme="minorHAnsi"/>
          <w:u w:val="single"/>
        </w:rPr>
      </w:pPr>
      <w:r w:rsidRPr="0042472F">
        <w:rPr>
          <w:rFonts w:eastAsiaTheme="minorHAnsi"/>
          <w:b/>
          <w:bCs/>
          <w:u w:val="single"/>
          <w:rtl/>
        </w:rPr>
        <w:t>רש"י דברים</w:t>
      </w:r>
      <w:r w:rsidR="0042472F" w:rsidRPr="0042472F">
        <w:rPr>
          <w:rFonts w:eastAsiaTheme="minorHAnsi" w:hint="cs"/>
          <w:b/>
          <w:bCs/>
          <w:u w:val="single"/>
          <w:rtl/>
        </w:rPr>
        <w:t xml:space="preserve"> טז:יח</w:t>
      </w:r>
      <w:r w:rsidRPr="0042472F">
        <w:rPr>
          <w:rFonts w:eastAsiaTheme="minorHAnsi"/>
          <w:u w:val="single"/>
        </w:rPr>
        <w:t xml:space="preserve"> </w:t>
      </w:r>
    </w:p>
    <w:p w:rsidR="00BB399A" w:rsidRPr="0042472F" w:rsidRDefault="00BB399A" w:rsidP="00BB399A">
      <w:pPr>
        <w:autoSpaceDE w:val="0"/>
        <w:autoSpaceDN w:val="0"/>
        <w:bidi/>
        <w:adjustRightInd w:val="0"/>
        <w:rPr>
          <w:rFonts w:eastAsiaTheme="minorHAnsi" w:hint="cs"/>
          <w:rtl/>
        </w:rPr>
      </w:pPr>
      <w:r w:rsidRPr="0042472F">
        <w:rPr>
          <w:rFonts w:eastAsiaTheme="minorHAnsi"/>
          <w:rtl/>
        </w:rPr>
        <w:t>לשבטיך - מוסב על תתן לך. שופטים ושוטרים תתן לך לשבטיך בכל שעריך אשר ה' אלהיך נותן לך:</w:t>
      </w:r>
    </w:p>
    <w:p w:rsidR="00BB399A" w:rsidRPr="0042472F" w:rsidRDefault="00BB399A" w:rsidP="00BB399A">
      <w:pPr>
        <w:autoSpaceDE w:val="0"/>
        <w:autoSpaceDN w:val="0"/>
        <w:bidi/>
        <w:adjustRightInd w:val="0"/>
        <w:rPr>
          <w:rFonts w:eastAsiaTheme="minorHAnsi" w:hint="cs"/>
          <w:rtl/>
        </w:rPr>
      </w:pPr>
    </w:p>
    <w:p w:rsidR="00BB399A" w:rsidRPr="0042472F" w:rsidRDefault="00BB399A" w:rsidP="0042472F">
      <w:pPr>
        <w:autoSpaceDE w:val="0"/>
        <w:autoSpaceDN w:val="0"/>
        <w:bidi/>
        <w:adjustRightInd w:val="0"/>
        <w:rPr>
          <w:rFonts w:eastAsiaTheme="minorHAnsi"/>
          <w:u w:val="single"/>
        </w:rPr>
      </w:pPr>
      <w:r w:rsidRPr="0042472F">
        <w:rPr>
          <w:rFonts w:eastAsiaTheme="minorHAnsi"/>
          <w:b/>
          <w:bCs/>
          <w:u w:val="single"/>
          <w:rtl/>
        </w:rPr>
        <w:t xml:space="preserve">דברים </w:t>
      </w:r>
      <w:r w:rsidR="0042472F" w:rsidRPr="0042472F">
        <w:rPr>
          <w:rFonts w:eastAsiaTheme="minorHAnsi" w:hint="cs"/>
          <w:b/>
          <w:bCs/>
          <w:u w:val="single"/>
          <w:rtl/>
        </w:rPr>
        <w:t>ה:ד-ה</w:t>
      </w:r>
      <w:r w:rsidRPr="0042472F">
        <w:rPr>
          <w:rFonts w:eastAsiaTheme="minorHAnsi"/>
          <w:u w:val="single"/>
        </w:rPr>
        <w:t xml:space="preserve"> </w:t>
      </w:r>
    </w:p>
    <w:p w:rsidR="00BB399A" w:rsidRPr="0042472F" w:rsidRDefault="00BB399A" w:rsidP="00BB399A">
      <w:pPr>
        <w:autoSpaceDE w:val="0"/>
        <w:autoSpaceDN w:val="0"/>
        <w:bidi/>
        <w:adjustRightInd w:val="0"/>
        <w:rPr>
          <w:rFonts w:eastAsiaTheme="minorHAnsi"/>
          <w:sz w:val="28"/>
          <w:szCs w:val="28"/>
          <w:rtl/>
        </w:rPr>
      </w:pPr>
      <w:r w:rsidRPr="0042472F">
        <w:rPr>
          <w:rFonts w:eastAsiaTheme="minorHAnsi"/>
          <w:rtl/>
        </w:rPr>
        <w:t>(ד)</w:t>
      </w:r>
      <w:r w:rsidRPr="0042472F">
        <w:rPr>
          <w:rFonts w:eastAsiaTheme="minorHAnsi"/>
          <w:sz w:val="28"/>
          <w:szCs w:val="28"/>
          <w:rtl/>
        </w:rPr>
        <w:t xml:space="preserve"> פָּנִ֣ים׀ בְּפָנִ֗ים דִּבֶּ֨ר יְהֹוָ֧ה עִמָּכֶ֛ם בָּהָ֖ר מִתּ֥וֹךְ הָאֵֽשׁ:</w:t>
      </w:r>
    </w:p>
    <w:p w:rsidR="00BB399A" w:rsidRPr="0042472F" w:rsidRDefault="00BB399A" w:rsidP="00BB399A">
      <w:pPr>
        <w:autoSpaceDE w:val="0"/>
        <w:autoSpaceDN w:val="0"/>
        <w:bidi/>
        <w:adjustRightInd w:val="0"/>
        <w:rPr>
          <w:rFonts w:eastAsiaTheme="minorHAnsi"/>
          <w:sz w:val="28"/>
          <w:szCs w:val="28"/>
          <w:rtl/>
        </w:rPr>
      </w:pPr>
      <w:r w:rsidRPr="0042472F">
        <w:rPr>
          <w:rFonts w:eastAsiaTheme="minorHAnsi"/>
          <w:rtl/>
        </w:rPr>
        <w:t>(ה)</w:t>
      </w:r>
      <w:r w:rsidRPr="0042472F">
        <w:rPr>
          <w:rFonts w:eastAsiaTheme="minorHAnsi"/>
          <w:sz w:val="28"/>
          <w:szCs w:val="28"/>
          <w:rtl/>
        </w:rPr>
        <w:t xml:space="preserve"> אָ֠נֹכִי עֹמֵ֨ד בֵּין־יְהֹוָ֤ה וּבֵֽינֵיכֶם֙ בָּעֵ֣ת הַהִ֔וא לְהַגִּ֥יד לָכֶ֖ם אֶת־דְּבַ֣ר יְהֹוָ֑ה כִּ֤י יְרֵאתֶם֙ מִפְּנֵ֣י הָאֵ֔שׁ וְלֹֽא־עֲלִיתֶ֥ם בָּהָ֖ר לֵאמֹֽ</w:t>
      </w:r>
      <w:r w:rsidRPr="0042472F">
        <w:rPr>
          <w:rFonts w:eastAsiaTheme="minorHAnsi"/>
          <w:sz w:val="28"/>
          <w:szCs w:val="28"/>
          <w:rtl/>
        </w:rPr>
        <w:t>ר:</w:t>
      </w:r>
    </w:p>
    <w:p w:rsidR="00BB399A" w:rsidRPr="0042472F" w:rsidRDefault="00BB399A" w:rsidP="00BB399A">
      <w:pPr>
        <w:autoSpaceDE w:val="0"/>
        <w:autoSpaceDN w:val="0"/>
        <w:bidi/>
        <w:adjustRightInd w:val="0"/>
        <w:rPr>
          <w:rFonts w:eastAsiaTheme="minorHAnsi" w:hint="cs"/>
          <w:b/>
          <w:bCs/>
          <w:rtl/>
        </w:rPr>
      </w:pPr>
    </w:p>
    <w:p w:rsidR="00BB399A" w:rsidRPr="0042472F" w:rsidRDefault="00BB399A" w:rsidP="0042472F">
      <w:pPr>
        <w:autoSpaceDE w:val="0"/>
        <w:autoSpaceDN w:val="0"/>
        <w:bidi/>
        <w:adjustRightInd w:val="0"/>
        <w:rPr>
          <w:rFonts w:eastAsiaTheme="minorHAnsi"/>
          <w:u w:val="single"/>
        </w:rPr>
      </w:pPr>
      <w:r w:rsidRPr="0042472F">
        <w:rPr>
          <w:rFonts w:eastAsiaTheme="minorHAnsi"/>
          <w:b/>
          <w:bCs/>
          <w:u w:val="single"/>
          <w:rtl/>
        </w:rPr>
        <w:t>רש"י דבר</w:t>
      </w:r>
      <w:r w:rsidR="0042472F" w:rsidRPr="0042472F">
        <w:rPr>
          <w:rFonts w:eastAsiaTheme="minorHAnsi"/>
          <w:b/>
          <w:bCs/>
          <w:u w:val="single"/>
          <w:rtl/>
        </w:rPr>
        <w:t xml:space="preserve">ים </w:t>
      </w:r>
      <w:r w:rsidR="0042472F" w:rsidRPr="0042472F">
        <w:rPr>
          <w:rFonts w:eastAsiaTheme="minorHAnsi" w:hint="cs"/>
          <w:b/>
          <w:bCs/>
          <w:u w:val="single"/>
          <w:rtl/>
        </w:rPr>
        <w:t>ה:ה</w:t>
      </w:r>
      <w:r w:rsidRPr="0042472F">
        <w:rPr>
          <w:rFonts w:eastAsiaTheme="minorHAnsi"/>
          <w:b/>
          <w:bCs/>
          <w:u w:val="single"/>
          <w:rtl/>
        </w:rPr>
        <w:t xml:space="preserve"> </w:t>
      </w:r>
    </w:p>
    <w:p w:rsidR="00BB399A" w:rsidRPr="0042472F" w:rsidRDefault="00BB399A" w:rsidP="00BB399A">
      <w:pPr>
        <w:autoSpaceDE w:val="0"/>
        <w:autoSpaceDN w:val="0"/>
        <w:bidi/>
        <w:adjustRightInd w:val="0"/>
        <w:rPr>
          <w:rFonts w:eastAsiaTheme="minorHAnsi"/>
          <w:rtl/>
        </w:rPr>
      </w:pPr>
      <w:r w:rsidRPr="0042472F">
        <w:rPr>
          <w:rFonts w:eastAsiaTheme="minorHAnsi"/>
          <w:rtl/>
        </w:rPr>
        <w:t>לאמר - מוסב על (פסוק ד) דבר ה' עמכם בהר מתוך האש לאמר אנכי ה' וגו' ואנכי עומד בין ה' וביניכם:</w:t>
      </w:r>
    </w:p>
    <w:p w:rsidR="00BB399A" w:rsidRPr="0042472F" w:rsidRDefault="00BB399A" w:rsidP="00BB399A">
      <w:pPr>
        <w:autoSpaceDE w:val="0"/>
        <w:autoSpaceDN w:val="0"/>
        <w:bidi/>
        <w:adjustRightInd w:val="0"/>
        <w:rPr>
          <w:rFonts w:eastAsiaTheme="minorHAnsi" w:hint="cs"/>
          <w:rtl/>
        </w:rPr>
      </w:pPr>
    </w:p>
    <w:p w:rsidR="00BB399A" w:rsidRPr="0042472F" w:rsidRDefault="00BB399A" w:rsidP="0042472F">
      <w:pPr>
        <w:autoSpaceDE w:val="0"/>
        <w:autoSpaceDN w:val="0"/>
        <w:bidi/>
        <w:adjustRightInd w:val="0"/>
        <w:rPr>
          <w:rFonts w:eastAsiaTheme="minorHAnsi"/>
          <w:u w:val="single"/>
        </w:rPr>
      </w:pPr>
      <w:r w:rsidRPr="0042472F">
        <w:rPr>
          <w:rFonts w:eastAsiaTheme="minorHAnsi"/>
          <w:b/>
          <w:bCs/>
          <w:u w:val="single"/>
          <w:rtl/>
        </w:rPr>
        <w:t xml:space="preserve">במדבר </w:t>
      </w:r>
      <w:r w:rsidRPr="0042472F">
        <w:rPr>
          <w:rFonts w:eastAsiaTheme="minorHAnsi"/>
          <w:b/>
          <w:bCs/>
          <w:u w:val="single"/>
          <w:rtl/>
        </w:rPr>
        <w:t>יז</w:t>
      </w:r>
      <w:r w:rsidR="0042472F" w:rsidRPr="0042472F">
        <w:rPr>
          <w:rFonts w:eastAsiaTheme="minorHAnsi" w:hint="cs"/>
          <w:b/>
          <w:bCs/>
          <w:u w:val="single"/>
          <w:rtl/>
        </w:rPr>
        <w:t>:ד-ה</w:t>
      </w:r>
    </w:p>
    <w:p w:rsidR="00BB399A" w:rsidRPr="0042472F" w:rsidRDefault="00BB399A" w:rsidP="00BB399A">
      <w:pPr>
        <w:autoSpaceDE w:val="0"/>
        <w:autoSpaceDN w:val="0"/>
        <w:bidi/>
        <w:adjustRightInd w:val="0"/>
        <w:rPr>
          <w:rFonts w:eastAsiaTheme="minorHAnsi"/>
          <w:sz w:val="28"/>
          <w:szCs w:val="28"/>
          <w:rtl/>
        </w:rPr>
      </w:pPr>
      <w:r w:rsidRPr="0042472F">
        <w:rPr>
          <w:rFonts w:eastAsiaTheme="minorHAnsi"/>
          <w:rtl/>
        </w:rPr>
        <w:t>(ד)</w:t>
      </w:r>
      <w:r w:rsidRPr="0042472F">
        <w:rPr>
          <w:rFonts w:eastAsiaTheme="minorHAnsi"/>
          <w:sz w:val="28"/>
          <w:szCs w:val="28"/>
          <w:rtl/>
        </w:rPr>
        <w:t xml:space="preserve"> וַיִּקַּ֞ח אֶלְעָזָ֣ר הַכֹּהֵ֗ן אֵ֚ת מַחְתּ֣וֹת הַנְּחֹ֔שֶׁת אֲשֶׁ֥ר הִקְרִ֖יבוּ הַשְּׂרֻפִ֑ים וַֽיְרַקְּע֖וּם צִפּ֥וּי לַמִּזְבֵּֽחַ:</w:t>
      </w:r>
    </w:p>
    <w:p w:rsidR="00BB399A" w:rsidRPr="0042472F" w:rsidRDefault="00BB399A" w:rsidP="00BB399A">
      <w:pPr>
        <w:autoSpaceDE w:val="0"/>
        <w:autoSpaceDN w:val="0"/>
        <w:bidi/>
        <w:adjustRightInd w:val="0"/>
        <w:rPr>
          <w:rFonts w:eastAsiaTheme="minorHAnsi"/>
          <w:sz w:val="28"/>
          <w:szCs w:val="28"/>
          <w:rtl/>
        </w:rPr>
      </w:pPr>
      <w:r w:rsidRPr="0042472F">
        <w:rPr>
          <w:rFonts w:eastAsiaTheme="minorHAnsi"/>
          <w:rtl/>
        </w:rPr>
        <w:t>(ה)</w:t>
      </w:r>
      <w:r w:rsidRPr="0042472F">
        <w:rPr>
          <w:rFonts w:eastAsiaTheme="minorHAnsi"/>
          <w:sz w:val="28"/>
          <w:szCs w:val="28"/>
          <w:rtl/>
        </w:rPr>
        <w:t xml:space="preserve"> זִכָּר֞וֹן לִבְנֵ֣י יִשְׂרָאֵ֗ל לְ֠מַעַן אֲשֶׁ֨ר לֹֽא־יִקְרַ֜ב אִ֣ישׁ זָ֗ר אֲ֠שֶׁר לֹ֣א מִזֶּ֤רַע אַהֲרֹן֙ ה֔וּא לְהַקְטִ֥יר קְטֹ֖רֶת לִפְנֵ֣י יְהֹוָ֑ה וְלֹֽא־יִהְיֶ֤ה כְקֹ֙רַח֙ וְכַ֣עֲדָת֔וֹ כַּאֲשֶׁ֨ר דִּבֶּ֧ר יְהֹוָ֛ה בְּיַד־מֹשֶׁ֖ה לֽוֹ:</w:t>
      </w:r>
    </w:p>
    <w:p w:rsidR="00BB399A" w:rsidRPr="0042472F" w:rsidRDefault="00BB399A" w:rsidP="00BB399A">
      <w:pPr>
        <w:autoSpaceDE w:val="0"/>
        <w:autoSpaceDN w:val="0"/>
        <w:bidi/>
        <w:adjustRightInd w:val="0"/>
        <w:rPr>
          <w:rFonts w:eastAsiaTheme="minorHAnsi" w:hint="cs"/>
          <w:b/>
          <w:bCs/>
          <w:rtl/>
        </w:rPr>
      </w:pPr>
    </w:p>
    <w:p w:rsidR="00BB399A" w:rsidRPr="0042472F" w:rsidRDefault="00BB399A" w:rsidP="0042472F">
      <w:pPr>
        <w:autoSpaceDE w:val="0"/>
        <w:autoSpaceDN w:val="0"/>
        <w:bidi/>
        <w:adjustRightInd w:val="0"/>
        <w:rPr>
          <w:rFonts w:eastAsiaTheme="minorHAnsi"/>
          <w:u w:val="single"/>
        </w:rPr>
      </w:pPr>
      <w:r w:rsidRPr="0042472F">
        <w:rPr>
          <w:rFonts w:eastAsiaTheme="minorHAnsi"/>
          <w:b/>
          <w:bCs/>
          <w:u w:val="single"/>
          <w:rtl/>
        </w:rPr>
        <w:t>רשב"ם במ</w:t>
      </w:r>
      <w:r w:rsidRPr="0042472F">
        <w:rPr>
          <w:rFonts w:eastAsiaTheme="minorHAnsi"/>
          <w:b/>
          <w:bCs/>
          <w:u w:val="single"/>
          <w:rtl/>
        </w:rPr>
        <w:t>דבר יז</w:t>
      </w:r>
      <w:r w:rsidR="0042472F" w:rsidRPr="0042472F">
        <w:rPr>
          <w:rFonts w:eastAsiaTheme="minorHAnsi"/>
          <w:b/>
          <w:bCs/>
          <w:u w:val="single"/>
        </w:rPr>
        <w:t>:</w:t>
      </w:r>
      <w:r w:rsidRPr="0042472F">
        <w:rPr>
          <w:rFonts w:eastAsiaTheme="minorHAnsi"/>
          <w:b/>
          <w:bCs/>
          <w:u w:val="single"/>
          <w:rtl/>
        </w:rPr>
        <w:t>ה</w:t>
      </w:r>
    </w:p>
    <w:p w:rsidR="00BB399A" w:rsidRPr="0042472F" w:rsidRDefault="00BB399A" w:rsidP="00BB399A">
      <w:pPr>
        <w:autoSpaceDE w:val="0"/>
        <w:autoSpaceDN w:val="0"/>
        <w:bidi/>
        <w:adjustRightInd w:val="0"/>
        <w:rPr>
          <w:rFonts w:eastAsiaTheme="minorHAnsi"/>
          <w:rtl/>
        </w:rPr>
      </w:pPr>
      <w:r w:rsidRPr="0042472F">
        <w:rPr>
          <w:rFonts w:eastAsiaTheme="minorHAnsi"/>
          <w:sz w:val="28"/>
          <w:szCs w:val="28"/>
          <w:rtl/>
        </w:rPr>
        <w:t>כאשר דבר י"י ביד משה לו -</w:t>
      </w:r>
      <w:r w:rsidRPr="0042472F">
        <w:rPr>
          <w:rFonts w:eastAsiaTheme="minorHAnsi"/>
          <w:rtl/>
        </w:rPr>
        <w:t xml:space="preserve"> מוסב למעלה "ויקח אלעזר הכהן את מחתת הנחשת" מבין השריפה כאשר דבר י"י ביד משה לו לאלעזר. שכך ציוהו הק' למשה אמר אל אלעזר בן אהרן הכהן וירם את המחתת:</w:t>
      </w:r>
    </w:p>
    <w:p w:rsidR="00BB399A" w:rsidRPr="0042472F" w:rsidRDefault="00BB399A" w:rsidP="00BB399A">
      <w:pPr>
        <w:autoSpaceDE w:val="0"/>
        <w:autoSpaceDN w:val="0"/>
        <w:bidi/>
        <w:adjustRightInd w:val="0"/>
        <w:rPr>
          <w:rFonts w:eastAsiaTheme="minorHAnsi" w:hint="cs"/>
          <w:rtl/>
        </w:rPr>
      </w:pPr>
    </w:p>
    <w:p w:rsidR="00BB399A" w:rsidRPr="0042472F" w:rsidRDefault="00BB399A" w:rsidP="0042472F">
      <w:pPr>
        <w:autoSpaceDE w:val="0"/>
        <w:autoSpaceDN w:val="0"/>
        <w:bidi/>
        <w:adjustRightInd w:val="0"/>
        <w:rPr>
          <w:rFonts w:eastAsiaTheme="minorHAnsi"/>
          <w:u w:val="single"/>
        </w:rPr>
      </w:pPr>
      <w:r w:rsidRPr="0042472F">
        <w:rPr>
          <w:rFonts w:eastAsiaTheme="minorHAnsi"/>
          <w:b/>
          <w:bCs/>
          <w:u w:val="single"/>
          <w:rtl/>
        </w:rPr>
        <w:t xml:space="preserve">רש"י דברים </w:t>
      </w:r>
      <w:r w:rsidR="0042472F" w:rsidRPr="0042472F">
        <w:rPr>
          <w:rFonts w:eastAsiaTheme="minorHAnsi" w:hint="cs"/>
          <w:b/>
          <w:bCs/>
          <w:u w:val="single"/>
          <w:rtl/>
        </w:rPr>
        <w:t>יז</w:t>
      </w:r>
    </w:p>
    <w:p w:rsidR="00BB399A" w:rsidRPr="0042472F" w:rsidRDefault="00BB399A" w:rsidP="00BB399A">
      <w:pPr>
        <w:autoSpaceDE w:val="0"/>
        <w:autoSpaceDN w:val="0"/>
        <w:bidi/>
        <w:adjustRightInd w:val="0"/>
        <w:rPr>
          <w:rFonts w:eastAsiaTheme="minorHAnsi"/>
          <w:rtl/>
        </w:rPr>
      </w:pPr>
      <w:r w:rsidRPr="0042472F">
        <w:rPr>
          <w:rFonts w:eastAsiaTheme="minorHAnsi"/>
          <w:rtl/>
        </w:rPr>
        <w:t>(ג) אשר לא צויתי - לעבדם:</w:t>
      </w:r>
    </w:p>
    <w:p w:rsidR="00BB399A" w:rsidRPr="0042472F" w:rsidRDefault="00BB399A" w:rsidP="00BB399A">
      <w:pPr>
        <w:autoSpaceDE w:val="0"/>
        <w:autoSpaceDN w:val="0"/>
        <w:bidi/>
        <w:adjustRightInd w:val="0"/>
        <w:rPr>
          <w:rFonts w:eastAsiaTheme="minorHAnsi"/>
          <w:rtl/>
        </w:rPr>
      </w:pPr>
      <w:r w:rsidRPr="0042472F">
        <w:rPr>
          <w:rFonts w:eastAsiaTheme="minorHAnsi"/>
          <w:rtl/>
        </w:rPr>
        <w:t>(ה) והוצאת את האיש ההוא וגו' אל שעריך וגו' - המתרגם אל שעריך, לתרע בית דינך, טועה, שכן שנינו אל שעריך זה שער שעבד בו, או אינו אלא שער שנדון בו, נאמר שעריך למטה ונאמר שעריך למעלה (פסוק ב) מה שעריך האמור למעלה שער שעבד בו אף שעריך האמור למטה שער שעבד בו. ותרגומו לקרויך:</w:t>
      </w:r>
    </w:p>
    <w:p w:rsidR="00BB399A" w:rsidRPr="0042472F" w:rsidRDefault="00BB399A" w:rsidP="00BB399A">
      <w:pPr>
        <w:autoSpaceDE w:val="0"/>
        <w:autoSpaceDN w:val="0"/>
        <w:bidi/>
        <w:adjustRightInd w:val="0"/>
        <w:rPr>
          <w:rFonts w:eastAsiaTheme="minorHAnsi"/>
          <w:rtl/>
        </w:rPr>
      </w:pPr>
      <w:r w:rsidRPr="0042472F">
        <w:rPr>
          <w:rFonts w:eastAsiaTheme="minorHAnsi"/>
          <w:rtl/>
        </w:rPr>
        <w:t>(ט) הכהנים הלוים - הכהנים שיצאו משבט לוי:</w:t>
      </w:r>
    </w:p>
    <w:p w:rsidR="00BB399A" w:rsidRPr="0042472F" w:rsidRDefault="00BB399A" w:rsidP="00BB399A">
      <w:pPr>
        <w:autoSpaceDE w:val="0"/>
        <w:autoSpaceDN w:val="0"/>
        <w:bidi/>
        <w:adjustRightInd w:val="0"/>
        <w:rPr>
          <w:rFonts w:eastAsiaTheme="minorHAnsi"/>
          <w:rtl/>
        </w:rPr>
      </w:pPr>
      <w:r w:rsidRPr="0042472F">
        <w:rPr>
          <w:rFonts w:eastAsiaTheme="minorHAnsi"/>
          <w:rtl/>
        </w:rPr>
        <w:t>(טז) לא ירבה לו סוסים - אלא כדי מרכבתו, שלא ישיב את העם מצרימה, שהסוסים באים משם. כמה שנאמר בשלמה, ותעלה ותצא מרכבה ממצרים בשש מאות כסף וסוס בחמשים ומאה (מלכים א' י כט):</w:t>
      </w:r>
    </w:p>
    <w:p w:rsidR="00BB399A" w:rsidRPr="0042472F" w:rsidRDefault="00BB399A" w:rsidP="00BB399A">
      <w:pPr>
        <w:autoSpaceDE w:val="0"/>
        <w:autoSpaceDN w:val="0"/>
        <w:bidi/>
        <w:adjustRightInd w:val="0"/>
        <w:rPr>
          <w:rFonts w:eastAsiaTheme="minorHAnsi"/>
          <w:rtl/>
        </w:rPr>
      </w:pPr>
      <w:r w:rsidRPr="0042472F">
        <w:rPr>
          <w:rFonts w:eastAsiaTheme="minorHAnsi"/>
          <w:rtl/>
        </w:rPr>
        <w:t>(יח)</w:t>
      </w:r>
      <w:r w:rsidRPr="0042472F">
        <w:rPr>
          <w:rFonts w:eastAsiaTheme="minorHAnsi"/>
          <w:rtl/>
        </w:rPr>
        <w:t xml:space="preserve"> </w:t>
      </w:r>
      <w:r w:rsidRPr="0042472F">
        <w:rPr>
          <w:rFonts w:eastAsiaTheme="minorHAnsi"/>
          <w:rtl/>
        </w:rPr>
        <w:t>את משנה התורה - שתי ספרי תורה. אחת שהיא מונחת בבית גנזיו ואחת שנכנסת ויוצאת עמו. ואונקלוס תרגם פתשגן, פתר משנה לשון שנון ודבור:</w:t>
      </w:r>
    </w:p>
    <w:p w:rsidR="00BB399A" w:rsidRPr="0042472F" w:rsidRDefault="00BB399A" w:rsidP="00BB399A">
      <w:pPr>
        <w:autoSpaceDE w:val="0"/>
        <w:autoSpaceDN w:val="0"/>
        <w:bidi/>
        <w:adjustRightInd w:val="0"/>
        <w:rPr>
          <w:rFonts w:eastAsiaTheme="minorHAnsi"/>
          <w:rtl/>
        </w:rPr>
      </w:pPr>
      <w:r w:rsidRPr="0042472F">
        <w:rPr>
          <w:rFonts w:eastAsiaTheme="minorHAnsi"/>
          <w:rtl/>
        </w:rPr>
        <w:t>(יט) דברי התורה - כמשמעו:</w:t>
      </w:r>
    </w:p>
    <w:p w:rsidR="00BB399A" w:rsidRPr="0042472F" w:rsidRDefault="00BB399A" w:rsidP="00BB399A">
      <w:pPr>
        <w:autoSpaceDE w:val="0"/>
        <w:autoSpaceDN w:val="0"/>
        <w:bidi/>
        <w:adjustRightInd w:val="0"/>
        <w:rPr>
          <w:rFonts w:eastAsiaTheme="minorHAnsi" w:hint="cs"/>
          <w:rtl/>
        </w:rPr>
      </w:pPr>
    </w:p>
    <w:p w:rsidR="00BB399A" w:rsidRPr="0042472F" w:rsidRDefault="00BB399A" w:rsidP="0042472F">
      <w:pPr>
        <w:autoSpaceDE w:val="0"/>
        <w:autoSpaceDN w:val="0"/>
        <w:bidi/>
        <w:adjustRightInd w:val="0"/>
        <w:rPr>
          <w:rFonts w:eastAsiaTheme="minorHAnsi"/>
          <w:u w:val="single"/>
        </w:rPr>
      </w:pPr>
      <w:r w:rsidRPr="0042472F">
        <w:rPr>
          <w:rFonts w:eastAsiaTheme="minorHAnsi"/>
          <w:b/>
          <w:bCs/>
          <w:u w:val="single"/>
          <w:rtl/>
        </w:rPr>
        <w:t xml:space="preserve">רש"י דברים </w:t>
      </w:r>
      <w:r w:rsidR="0042472F">
        <w:rPr>
          <w:rFonts w:eastAsiaTheme="minorHAnsi" w:hint="cs"/>
          <w:b/>
          <w:bCs/>
          <w:u w:val="single"/>
          <w:rtl/>
        </w:rPr>
        <w:t>יח:ג</w:t>
      </w:r>
      <w:r w:rsidRPr="0042472F">
        <w:rPr>
          <w:rFonts w:eastAsiaTheme="minorHAnsi"/>
          <w:u w:val="single"/>
        </w:rPr>
        <w:t xml:space="preserve"> </w:t>
      </w:r>
    </w:p>
    <w:p w:rsidR="00BB399A" w:rsidRPr="0042472F" w:rsidRDefault="00BB399A" w:rsidP="00BB399A">
      <w:pPr>
        <w:autoSpaceDE w:val="0"/>
        <w:autoSpaceDN w:val="0"/>
        <w:bidi/>
        <w:adjustRightInd w:val="0"/>
        <w:rPr>
          <w:rFonts w:eastAsiaTheme="minorHAnsi"/>
          <w:rtl/>
        </w:rPr>
      </w:pPr>
      <w:r w:rsidRPr="0042472F">
        <w:rPr>
          <w:rFonts w:eastAsiaTheme="minorHAnsi"/>
          <w:rtl/>
        </w:rPr>
        <w:t>ונחלתו - אלו קדשי הגבול תרומות ומעשרות. אבל נחלה גמורה לא יהיה לו בקרב אחיו. ובספרי דרשו, ונחלה לא יהיה לו - זו נחלת שאר:</w:t>
      </w:r>
    </w:p>
    <w:p w:rsidR="00BB399A" w:rsidRPr="0042472F" w:rsidRDefault="00BB399A" w:rsidP="00BB399A">
      <w:pPr>
        <w:autoSpaceDE w:val="0"/>
        <w:autoSpaceDN w:val="0"/>
        <w:bidi/>
        <w:adjustRightInd w:val="0"/>
        <w:rPr>
          <w:rFonts w:eastAsiaTheme="minorHAnsi"/>
          <w:rtl/>
        </w:rPr>
      </w:pPr>
      <w:r w:rsidRPr="0042472F">
        <w:rPr>
          <w:rFonts w:eastAsiaTheme="minorHAnsi"/>
          <w:rtl/>
        </w:rPr>
        <w:t>בקרב אחיו - זו נחלת חמשה. ואיני יודע מה היא. ונראה לי שארץ כנען שמעבר הירדן ואילך נקראת ארץ חמשה עממין, ושל סיחון ועוג, שני עממין אמורי וכנעני. ונחלת שאר לרבות קיני וקנזי וקדמוני. וכן דורש בפרשת מתנות שנאמרו לאהרן על כן לא היה ללוי וגו' (דברים י, ט) להזהיר על קיני וקנזי וקדמוני. שוב נמצא בדברי רבי קלונימוס הכי גרסינן בספרי ונחלה לא יהיה לו אלו נחלת חמשה. בקרב אחיו אלו נחלת שבעה. נחלת חמשה שבטים ונחלת שבעה שבטים. ומתוך שמשה ויהושע לא חלקו נחלה אלא לחמשה שבטים בלבד, שכן משה הנחיל לראובן וגד וחצי שבט מנשה, ויהושע הנחיל ליהודה ואפרים ולחצי שבט מנשה, ושבעה האחרים נטלו מאליהן אחרי מות יהושע, מתוך כך הזכיר חמשה לבד ושבעה לבד:</w:t>
      </w:r>
    </w:p>
    <w:p w:rsidR="00BB399A" w:rsidRPr="0042472F" w:rsidRDefault="00BB399A" w:rsidP="00BB399A">
      <w:pPr>
        <w:autoSpaceDE w:val="0"/>
        <w:autoSpaceDN w:val="0"/>
        <w:bidi/>
        <w:adjustRightInd w:val="0"/>
        <w:rPr>
          <w:rFonts w:eastAsiaTheme="minorHAnsi"/>
        </w:rPr>
      </w:pPr>
    </w:p>
    <w:sectPr w:rsidR="00BB399A" w:rsidRPr="00424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99A"/>
    <w:rsid w:val="0042472F"/>
    <w:rsid w:val="00786474"/>
    <w:rsid w:val="008D095B"/>
    <w:rsid w:val="00BB399A"/>
    <w:rsid w:val="00F855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9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9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1</cp:revision>
  <dcterms:created xsi:type="dcterms:W3CDTF">2022-08-30T09:58:00Z</dcterms:created>
  <dcterms:modified xsi:type="dcterms:W3CDTF">2022-08-30T12:03:00Z</dcterms:modified>
</cp:coreProperties>
</file>